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19F0" w14:textId="77777777" w:rsidR="00C94E36" w:rsidRPr="00C94E36" w:rsidRDefault="00C94E36" w:rsidP="00C94E36">
      <w:pPr>
        <w:rPr>
          <w:b/>
          <w:bCs/>
        </w:rPr>
      </w:pPr>
      <w:r w:rsidRPr="00C94E36">
        <w:rPr>
          <w:b/>
          <w:bCs/>
        </w:rPr>
        <w:t>Job Description</w:t>
      </w:r>
    </w:p>
    <w:p w14:paraId="7A8CCE59" w14:textId="77777777" w:rsidR="00C94E36" w:rsidRPr="00C94E36" w:rsidRDefault="00C94E36" w:rsidP="00C94E36">
      <w:r w:rsidRPr="00C94E36">
        <w:rPr>
          <w:b/>
          <w:bCs/>
        </w:rPr>
        <w:t>Job Description: </w:t>
      </w:r>
    </w:p>
    <w:p w14:paraId="06D51516" w14:textId="77777777" w:rsidR="00C94E36" w:rsidRPr="00C94E36" w:rsidRDefault="00C94E36" w:rsidP="00C94E36">
      <w:r w:rsidRPr="00C94E36">
        <w:t>We have an opportunity to take on a key role within our Claims function as Head of Claims Transformation on a fixed-term contract. </w:t>
      </w:r>
    </w:p>
    <w:p w14:paraId="37969E12" w14:textId="77777777" w:rsidR="00C94E36" w:rsidRPr="00C94E36" w:rsidRDefault="00C94E36" w:rsidP="00C94E36">
      <w:r w:rsidRPr="00C94E36">
        <w:t>Reporting to the Claims Director, you will play a pivotal role in defining and delivering the Claims vision for AXA Ireland. This will involve leveraging a new claims platform, enhancing system capabilities, and integrating with key partners to transform the end-to-end claims journey. </w:t>
      </w:r>
    </w:p>
    <w:p w14:paraId="283AF168" w14:textId="77777777" w:rsidR="00C94E36" w:rsidRPr="00C94E36" w:rsidRDefault="00C94E36" w:rsidP="00C94E36">
      <w:r w:rsidRPr="00C94E36">
        <w:t>This is a high-impact leadership role, focused on driving large-scale transformation that enhances customer outcomes, improves operational efficiency, and reduces indemnity spend. You will work at the heart of the organisation, influencing at Executive and Board level, while shaping the future of Claims Management within AXA Ireland. </w:t>
      </w:r>
    </w:p>
    <w:p w14:paraId="784BE697" w14:textId="77777777" w:rsidR="00C94E36" w:rsidRPr="00C94E36" w:rsidRDefault="00C94E36" w:rsidP="00C94E36">
      <w:r w:rsidRPr="00C94E36">
        <w:t>At AXA, we work smart empowering our people to balance their time between home and the office in a way that works best for them, their team, and our customers. This role requires regular attendance at our Dublin Head Office, Wolfe Tone House. </w:t>
      </w:r>
    </w:p>
    <w:p w14:paraId="12DA1775" w14:textId="77777777" w:rsidR="00C94E36" w:rsidRPr="00C94E36" w:rsidRDefault="00C94E36" w:rsidP="00C94E36">
      <w:r w:rsidRPr="00C94E36">
        <w:rPr>
          <w:b/>
          <w:bCs/>
        </w:rPr>
        <w:t>What You’ll Be Doing: </w:t>
      </w:r>
    </w:p>
    <w:p w14:paraId="53C2ACDC" w14:textId="77777777" w:rsidR="00C94E36" w:rsidRPr="00C94E36" w:rsidRDefault="00C94E36" w:rsidP="00C94E36">
      <w:r w:rsidRPr="00C94E36">
        <w:t>You will lead the design and execution of the </w:t>
      </w:r>
      <w:proofErr w:type="gramStart"/>
      <w:r w:rsidRPr="00C94E36">
        <w:t>claims</w:t>
      </w:r>
      <w:proofErr w:type="gramEnd"/>
      <w:r w:rsidRPr="00C94E36">
        <w:t> transformation agenda, partnering across AXA Ireland and the wider AXA Group. </w:t>
      </w:r>
    </w:p>
    <w:p w14:paraId="6E6E4717" w14:textId="77777777" w:rsidR="00C94E36" w:rsidRPr="00C94E36" w:rsidRDefault="00C94E36" w:rsidP="00C94E36">
      <w:pPr>
        <w:numPr>
          <w:ilvl w:val="0"/>
          <w:numId w:val="1"/>
        </w:numPr>
      </w:pPr>
      <w:r w:rsidRPr="00C94E36">
        <w:t>Define and deliver a clear and compelling Claims transformation vision aligned with strategic priorities </w:t>
      </w:r>
    </w:p>
    <w:p w14:paraId="17AA2F06" w14:textId="77777777" w:rsidR="00C94E36" w:rsidRPr="00C94E36" w:rsidRDefault="00C94E36" w:rsidP="00C94E36">
      <w:pPr>
        <w:numPr>
          <w:ilvl w:val="0"/>
          <w:numId w:val="2"/>
        </w:numPr>
      </w:pPr>
      <w:r w:rsidRPr="00C94E36">
        <w:t>Lead the implementation of a new claims platform, including all associated integrations and enabling technologies </w:t>
      </w:r>
    </w:p>
    <w:p w14:paraId="76DAC1C8" w14:textId="77777777" w:rsidR="00C94E36" w:rsidRPr="00C94E36" w:rsidRDefault="00C94E36" w:rsidP="00C94E36">
      <w:pPr>
        <w:numPr>
          <w:ilvl w:val="0"/>
          <w:numId w:val="3"/>
        </w:numPr>
      </w:pPr>
      <w:r w:rsidRPr="00C94E36">
        <w:t>Develop and execute a transformation roadmap, aligning operating model changes with wider business transformation timelines </w:t>
      </w:r>
    </w:p>
    <w:p w14:paraId="4149163C" w14:textId="77777777" w:rsidR="00C94E36" w:rsidRPr="00C94E36" w:rsidRDefault="00C94E36" w:rsidP="00C94E36">
      <w:pPr>
        <w:numPr>
          <w:ilvl w:val="0"/>
          <w:numId w:val="4"/>
        </w:numPr>
      </w:pPr>
      <w:r w:rsidRPr="00C94E36">
        <w:t>Drive the adoption of innovative, data-driven &amp; AI lead process solutions to enhance efficiency, insight, and customer experience </w:t>
      </w:r>
    </w:p>
    <w:p w14:paraId="2BE6C9F3" w14:textId="77777777" w:rsidR="00C94E36" w:rsidRPr="00C94E36" w:rsidRDefault="00C94E36" w:rsidP="00C94E36">
      <w:pPr>
        <w:numPr>
          <w:ilvl w:val="0"/>
          <w:numId w:val="5"/>
        </w:numPr>
      </w:pPr>
      <w:r w:rsidRPr="00C94E36">
        <w:t>Ensure robust reporting and performance frameworks to maintain strong control of claims outcomes and pricing adequacy </w:t>
      </w:r>
    </w:p>
    <w:p w14:paraId="4FDE3410" w14:textId="77777777" w:rsidR="00C94E36" w:rsidRPr="00C94E36" w:rsidRDefault="00C94E36" w:rsidP="00C94E36">
      <w:pPr>
        <w:numPr>
          <w:ilvl w:val="0"/>
          <w:numId w:val="6"/>
        </w:numPr>
      </w:pPr>
      <w:r w:rsidRPr="00C94E36">
        <w:t>Partner with actuarial teams to strengthen technical claims excellence, including advancing estimation methodologies </w:t>
      </w:r>
    </w:p>
    <w:p w14:paraId="1A8019EA" w14:textId="77777777" w:rsidR="00C94E36" w:rsidRPr="00C94E36" w:rsidRDefault="00C94E36" w:rsidP="00C94E36">
      <w:pPr>
        <w:numPr>
          <w:ilvl w:val="0"/>
          <w:numId w:val="7"/>
        </w:numPr>
      </w:pPr>
      <w:r w:rsidRPr="00C94E36">
        <w:t>Collaborate closely with the Claims Business function to embed continuous improvement and support transition to new platforms </w:t>
      </w:r>
    </w:p>
    <w:p w14:paraId="3F6EE027" w14:textId="77777777" w:rsidR="00C94E36" w:rsidRPr="00C94E36" w:rsidRDefault="00C94E36" w:rsidP="00C94E36">
      <w:pPr>
        <w:numPr>
          <w:ilvl w:val="0"/>
          <w:numId w:val="8"/>
        </w:numPr>
      </w:pPr>
      <w:r w:rsidRPr="00C94E36">
        <w:t>Oversee multiple transformation initiatives, ensuring delivery to objectives, timelines, and regulatory requirements </w:t>
      </w:r>
    </w:p>
    <w:p w14:paraId="1B9A1036" w14:textId="77777777" w:rsidR="00C94E36" w:rsidRPr="00C94E36" w:rsidRDefault="00C94E36" w:rsidP="00C94E36">
      <w:r w:rsidRPr="00C94E36">
        <w:rPr>
          <w:b/>
          <w:bCs/>
        </w:rPr>
        <w:lastRenderedPageBreak/>
        <w:t>Stakeholder &amp; Leadership Responsibilities: </w:t>
      </w:r>
    </w:p>
    <w:p w14:paraId="006CAB82" w14:textId="77777777" w:rsidR="00C94E36" w:rsidRPr="00C94E36" w:rsidRDefault="00C94E36" w:rsidP="00C94E36">
      <w:pPr>
        <w:numPr>
          <w:ilvl w:val="0"/>
          <w:numId w:val="9"/>
        </w:numPr>
      </w:pPr>
      <w:r w:rsidRPr="00C94E36">
        <w:t>Engage, influence, and manage senior stakeholders including the AXA Ireland Executive Team, Board, and AXA Group leadership </w:t>
      </w:r>
    </w:p>
    <w:p w14:paraId="63FC3D11" w14:textId="77777777" w:rsidR="00C94E36" w:rsidRPr="00C94E36" w:rsidRDefault="00C94E36" w:rsidP="00C94E36">
      <w:pPr>
        <w:numPr>
          <w:ilvl w:val="0"/>
          <w:numId w:val="10"/>
        </w:numPr>
      </w:pPr>
      <w:r w:rsidRPr="00C94E36">
        <w:t>Lead Claims transformation discussions at Executive Committees, Board forums, and Group governance structures </w:t>
      </w:r>
    </w:p>
    <w:p w14:paraId="5EBFA0C6" w14:textId="77777777" w:rsidR="00C94E36" w:rsidRPr="00C94E36" w:rsidRDefault="00C94E36" w:rsidP="00C94E36">
      <w:pPr>
        <w:numPr>
          <w:ilvl w:val="0"/>
          <w:numId w:val="11"/>
        </w:numPr>
      </w:pPr>
      <w:r w:rsidRPr="00C94E36">
        <w:t>Translate complex transformation plans into clear, actionable insights for both technical and non-technical audiences </w:t>
      </w:r>
    </w:p>
    <w:p w14:paraId="7887AAF0" w14:textId="77777777" w:rsidR="00C94E36" w:rsidRPr="00C94E36" w:rsidRDefault="00C94E36" w:rsidP="00C94E36">
      <w:r w:rsidRPr="00C94E36">
        <w:rPr>
          <w:b/>
          <w:bCs/>
        </w:rPr>
        <w:t>Customer Focus: </w:t>
      </w:r>
    </w:p>
    <w:p w14:paraId="07B59F52" w14:textId="77777777" w:rsidR="00C94E36" w:rsidRPr="00C94E36" w:rsidRDefault="00C94E36" w:rsidP="00C94E36">
      <w:pPr>
        <w:numPr>
          <w:ilvl w:val="0"/>
          <w:numId w:val="12"/>
        </w:numPr>
      </w:pPr>
      <w:r w:rsidRPr="00C94E36">
        <w:t>Design and deliver a seamless, digitally enabled claims journey that enhances customer experience and drives adoption </w:t>
      </w:r>
    </w:p>
    <w:p w14:paraId="5DADB014" w14:textId="77777777" w:rsidR="00C94E36" w:rsidRPr="00C94E36" w:rsidRDefault="00C94E36" w:rsidP="00C94E36">
      <w:pPr>
        <w:numPr>
          <w:ilvl w:val="0"/>
          <w:numId w:val="13"/>
        </w:numPr>
      </w:pPr>
      <w:r w:rsidRPr="00C94E36">
        <w:t>Ensure all transformation initiatives are centred on delivering consistently excellent customer outcomes with automation &amp; straight through processing be key critical delivery </w:t>
      </w:r>
    </w:p>
    <w:p w14:paraId="6B48DE4F" w14:textId="77777777" w:rsidR="00C94E36" w:rsidRPr="00C94E36" w:rsidRDefault="00C94E36" w:rsidP="00C94E36">
      <w:r w:rsidRPr="00C94E36">
        <w:rPr>
          <w:b/>
          <w:bCs/>
        </w:rPr>
        <w:t>What We’re Looking For: </w:t>
      </w:r>
    </w:p>
    <w:p w14:paraId="65855DE1" w14:textId="77777777" w:rsidR="00C94E36" w:rsidRPr="00C94E36" w:rsidRDefault="00C94E36" w:rsidP="00C94E36">
      <w:r w:rsidRPr="00C94E36">
        <w:rPr>
          <w:b/>
          <w:bCs/>
        </w:rPr>
        <w:t>Experience </w:t>
      </w:r>
    </w:p>
    <w:p w14:paraId="486F7135" w14:textId="77777777" w:rsidR="00C94E36" w:rsidRPr="00C94E36" w:rsidRDefault="00C94E36" w:rsidP="00C94E36">
      <w:pPr>
        <w:numPr>
          <w:ilvl w:val="0"/>
          <w:numId w:val="14"/>
        </w:numPr>
      </w:pPr>
      <w:r w:rsidRPr="00C94E36">
        <w:t>10+ years’ professional experience, including at least 5 years in senior leadership roles, with considerable experience across claims management, insurance operations, or business transformation. Proven track record in driving large-scale change initiatives within complex environments </w:t>
      </w:r>
    </w:p>
    <w:p w14:paraId="7656CA61" w14:textId="77777777" w:rsidR="00C94E36" w:rsidRPr="00C94E36" w:rsidRDefault="00C94E36" w:rsidP="00C94E36">
      <w:pPr>
        <w:numPr>
          <w:ilvl w:val="0"/>
          <w:numId w:val="15"/>
        </w:numPr>
      </w:pPr>
      <w:r w:rsidRPr="00C94E36">
        <w:t>Demonstrated success in leading and delivering complex transformation programmes, including claims platform implementations and large-scale process re-engineering </w:t>
      </w:r>
    </w:p>
    <w:p w14:paraId="7A9EDA0E" w14:textId="77777777" w:rsidR="00C94E36" w:rsidRPr="00C94E36" w:rsidRDefault="00C94E36" w:rsidP="00C94E36">
      <w:pPr>
        <w:numPr>
          <w:ilvl w:val="0"/>
          <w:numId w:val="16"/>
        </w:numPr>
      </w:pPr>
      <w:r w:rsidRPr="00C94E36">
        <w:t>Strong analytical capability, with the ability to interpret complex claims and operational data to inform strategy and drive measurable improvements </w:t>
      </w:r>
    </w:p>
    <w:p w14:paraId="3B203DCD" w14:textId="77777777" w:rsidR="00C94E36" w:rsidRPr="00C94E36" w:rsidRDefault="00C94E36" w:rsidP="00C94E36">
      <w:pPr>
        <w:numPr>
          <w:ilvl w:val="0"/>
          <w:numId w:val="17"/>
        </w:numPr>
      </w:pPr>
      <w:r w:rsidRPr="00C94E36">
        <w:t>Extensive experience engaging and influencing senior stakeholders, including Executive and Board-level audiences </w:t>
      </w:r>
    </w:p>
    <w:p w14:paraId="5EEFBEE8" w14:textId="77777777" w:rsidR="00C94E36" w:rsidRPr="00C94E36" w:rsidRDefault="00C94E36" w:rsidP="00C94E36">
      <w:pPr>
        <w:numPr>
          <w:ilvl w:val="0"/>
          <w:numId w:val="18"/>
        </w:numPr>
      </w:pPr>
      <w:r w:rsidRPr="00C94E36">
        <w:t>Proven ability to lead, develop, and inspire high-performing teams, fostering a culture of innovation, accountability, and customer focus </w:t>
      </w:r>
    </w:p>
    <w:p w14:paraId="2E7BB787" w14:textId="77777777" w:rsidR="00C94E36" w:rsidRPr="00C94E36" w:rsidRDefault="00C94E36" w:rsidP="00C94E36">
      <w:pPr>
        <w:numPr>
          <w:ilvl w:val="0"/>
          <w:numId w:val="19"/>
        </w:numPr>
      </w:pPr>
      <w:r w:rsidRPr="00C94E36">
        <w:t>Deep understanding of claims platforms, associated technologies, and digital solutions, including implementation and optimisation </w:t>
      </w:r>
    </w:p>
    <w:p w14:paraId="5B3C8970" w14:textId="77777777" w:rsidR="00C94E36" w:rsidRPr="00C94E36" w:rsidRDefault="00C94E36" w:rsidP="00C94E36">
      <w:r w:rsidRPr="00C94E36">
        <w:rPr>
          <w:b/>
          <w:bCs/>
        </w:rPr>
        <w:t>Specialist Knowledge </w:t>
      </w:r>
    </w:p>
    <w:p w14:paraId="3C716DE5" w14:textId="77777777" w:rsidR="00C94E36" w:rsidRPr="00C94E36" w:rsidRDefault="00C94E36" w:rsidP="00C94E36">
      <w:pPr>
        <w:numPr>
          <w:ilvl w:val="0"/>
          <w:numId w:val="20"/>
        </w:numPr>
      </w:pPr>
      <w:r w:rsidRPr="00C94E36">
        <w:t>Strong strategic mindset, with the ability to define and deliver a compelling claims transformation vision </w:t>
      </w:r>
    </w:p>
    <w:p w14:paraId="6691CCB8" w14:textId="77777777" w:rsidR="00C94E36" w:rsidRPr="00C94E36" w:rsidRDefault="00C94E36" w:rsidP="00C94E36">
      <w:pPr>
        <w:numPr>
          <w:ilvl w:val="0"/>
          <w:numId w:val="21"/>
        </w:numPr>
      </w:pPr>
      <w:r w:rsidRPr="00C94E36">
        <w:lastRenderedPageBreak/>
        <w:t>Exceptional leadership and influencing capability across complex organisational structures </w:t>
      </w:r>
    </w:p>
    <w:p w14:paraId="0267A995" w14:textId="77777777" w:rsidR="00C94E36" w:rsidRPr="00C94E36" w:rsidRDefault="00C94E36" w:rsidP="00C94E36">
      <w:pPr>
        <w:numPr>
          <w:ilvl w:val="0"/>
          <w:numId w:val="22"/>
        </w:numPr>
      </w:pPr>
      <w:r w:rsidRPr="00C94E36">
        <w:t>Highly adaptable and resilient, with the ability to navigate and deliver within large-scale transformation environments </w:t>
      </w:r>
    </w:p>
    <w:p w14:paraId="5DE15A78" w14:textId="77777777" w:rsidR="00C94E36" w:rsidRPr="00C94E36" w:rsidRDefault="00C94E36" w:rsidP="00C94E36">
      <w:pPr>
        <w:numPr>
          <w:ilvl w:val="0"/>
          <w:numId w:val="23"/>
        </w:numPr>
      </w:pPr>
      <w:r w:rsidRPr="00C94E36">
        <w:t>Excellent communication and presentation skills, simplifying complex concepts into clear and impactful messaging </w:t>
      </w:r>
    </w:p>
    <w:p w14:paraId="2958A748" w14:textId="77777777" w:rsidR="00C94E36" w:rsidRPr="00C94E36" w:rsidRDefault="00C94E36" w:rsidP="00C94E36">
      <w:pPr>
        <w:numPr>
          <w:ilvl w:val="0"/>
          <w:numId w:val="24"/>
        </w:numPr>
      </w:pPr>
      <w:r w:rsidRPr="00C94E36">
        <w:t>Strong commercial judgement and decision-making capability, with a pragmatic and solution-focused approach </w:t>
      </w:r>
    </w:p>
    <w:p w14:paraId="49163F09" w14:textId="77777777" w:rsidR="00C94E36" w:rsidRPr="00C94E36" w:rsidRDefault="00C94E36" w:rsidP="00C94E36">
      <w:pPr>
        <w:numPr>
          <w:ilvl w:val="0"/>
          <w:numId w:val="25"/>
        </w:numPr>
      </w:pPr>
      <w:r w:rsidRPr="00C94E36">
        <w:t>Ability to challenge existing approaches, embed data-driven thinking, and champion innovation </w:t>
      </w:r>
    </w:p>
    <w:p w14:paraId="757D19DA" w14:textId="77777777" w:rsidR="00C94E36" w:rsidRPr="00C94E36" w:rsidRDefault="00C94E36" w:rsidP="00C94E36">
      <w:r w:rsidRPr="00C94E36">
        <w:rPr>
          <w:b/>
          <w:bCs/>
        </w:rPr>
        <w:t>Specialist Skills </w:t>
      </w:r>
    </w:p>
    <w:p w14:paraId="5B55BB60" w14:textId="77777777" w:rsidR="00C94E36" w:rsidRPr="00C94E36" w:rsidRDefault="00C94E36" w:rsidP="00C94E36">
      <w:pPr>
        <w:numPr>
          <w:ilvl w:val="0"/>
          <w:numId w:val="26"/>
        </w:numPr>
      </w:pPr>
      <w:r w:rsidRPr="00C94E36">
        <w:t>Deep expertise in end-to-end claims processes and lifecycle management within a regulated insurance environment </w:t>
      </w:r>
    </w:p>
    <w:p w14:paraId="03024365" w14:textId="77777777" w:rsidR="00C94E36" w:rsidRPr="00C94E36" w:rsidRDefault="00C94E36" w:rsidP="00C94E36">
      <w:pPr>
        <w:numPr>
          <w:ilvl w:val="0"/>
          <w:numId w:val="27"/>
        </w:numPr>
      </w:pPr>
      <w:r w:rsidRPr="00C94E36">
        <w:t>Proven capability in change management, programme delivery, and process improvement (e.g. Lean, Six Sigma) </w:t>
      </w:r>
    </w:p>
    <w:p w14:paraId="08E0344A" w14:textId="77777777" w:rsidR="00C94E36" w:rsidRPr="00C94E36" w:rsidRDefault="00C94E36" w:rsidP="00C94E36">
      <w:pPr>
        <w:numPr>
          <w:ilvl w:val="0"/>
          <w:numId w:val="28"/>
        </w:numPr>
      </w:pPr>
      <w:r w:rsidRPr="00C94E36">
        <w:t>Strong understanding of claims-related strategic and operational risks and regulatory requirements </w:t>
      </w:r>
    </w:p>
    <w:p w14:paraId="1C42B003" w14:textId="77777777" w:rsidR="00C94E36" w:rsidRPr="00C94E36" w:rsidRDefault="00C94E36" w:rsidP="00C94E36">
      <w:pPr>
        <w:numPr>
          <w:ilvl w:val="0"/>
          <w:numId w:val="29"/>
        </w:numPr>
      </w:pPr>
      <w:r w:rsidRPr="00C94E36">
        <w:t>Advanced analytical and problem-solving skills with a focus on sustainable, outcome-driven solutions </w:t>
      </w:r>
    </w:p>
    <w:p w14:paraId="4567253E" w14:textId="77777777" w:rsidR="00C94E36" w:rsidRPr="00C94E36" w:rsidRDefault="00C94E36" w:rsidP="00C94E36">
      <w:pPr>
        <w:numPr>
          <w:ilvl w:val="0"/>
          <w:numId w:val="30"/>
        </w:numPr>
      </w:pPr>
      <w:r w:rsidRPr="00C94E36">
        <w:t>Demonstrated resilience and effectiveness in leading complex, high-impact transformation initiatives </w:t>
      </w:r>
    </w:p>
    <w:p w14:paraId="210C9507" w14:textId="77777777" w:rsidR="00C94E36" w:rsidRPr="00C94E36" w:rsidRDefault="00C94E36" w:rsidP="00C94E36">
      <w:pPr>
        <w:numPr>
          <w:ilvl w:val="0"/>
          <w:numId w:val="31"/>
        </w:numPr>
      </w:pPr>
      <w:r w:rsidRPr="00C94E36">
        <w:t>Working knowledge of actuarial principles in claims estimation and reserving, and how technology enhances technical excellence </w:t>
      </w:r>
    </w:p>
    <w:p w14:paraId="7ABDF313" w14:textId="77777777" w:rsidR="00C94E36" w:rsidRPr="00C94E36" w:rsidRDefault="00C94E36" w:rsidP="00C94E36">
      <w:r w:rsidRPr="00C94E36">
        <w:rPr>
          <w:b/>
          <w:bCs/>
        </w:rPr>
        <w:t>Qualifications</w:t>
      </w:r>
      <w:r w:rsidRPr="00C94E36">
        <w:t> </w:t>
      </w:r>
    </w:p>
    <w:p w14:paraId="64230F52" w14:textId="77777777" w:rsidR="00C94E36" w:rsidRPr="00C94E36" w:rsidRDefault="00C94E36" w:rsidP="00C94E36">
      <w:pPr>
        <w:numPr>
          <w:ilvl w:val="0"/>
          <w:numId w:val="32"/>
        </w:numPr>
      </w:pPr>
      <w:r w:rsidRPr="00C94E36">
        <w:t>Bachelor’s degree or equivalent experience </w:t>
      </w:r>
    </w:p>
    <w:p w14:paraId="300F9A87" w14:textId="77777777" w:rsidR="00C94E36" w:rsidRPr="00C94E36" w:rsidRDefault="00C94E36" w:rsidP="00C94E36">
      <w:pPr>
        <w:numPr>
          <w:ilvl w:val="0"/>
          <w:numId w:val="33"/>
        </w:numPr>
      </w:pPr>
      <w:r w:rsidRPr="00C94E36">
        <w:t>Relevant insurance qualifications (e.g. ACII, CIP) or equivalent industry expertise</w:t>
      </w:r>
    </w:p>
    <w:p w14:paraId="0DAF7156" w14:textId="77777777" w:rsidR="00453940" w:rsidRDefault="00453940"/>
    <w:sectPr w:rsidR="00453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123"/>
    <w:multiLevelType w:val="multilevel"/>
    <w:tmpl w:val="3BC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4789"/>
    <w:multiLevelType w:val="multilevel"/>
    <w:tmpl w:val="4C1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D42F0"/>
    <w:multiLevelType w:val="multilevel"/>
    <w:tmpl w:val="700A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46D"/>
    <w:multiLevelType w:val="multilevel"/>
    <w:tmpl w:val="E50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070C"/>
    <w:multiLevelType w:val="multilevel"/>
    <w:tmpl w:val="ED5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3C73"/>
    <w:multiLevelType w:val="multilevel"/>
    <w:tmpl w:val="B008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04C50"/>
    <w:multiLevelType w:val="multilevel"/>
    <w:tmpl w:val="DDB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94922"/>
    <w:multiLevelType w:val="multilevel"/>
    <w:tmpl w:val="C680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C4580"/>
    <w:multiLevelType w:val="multilevel"/>
    <w:tmpl w:val="079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42820"/>
    <w:multiLevelType w:val="multilevel"/>
    <w:tmpl w:val="265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43320"/>
    <w:multiLevelType w:val="multilevel"/>
    <w:tmpl w:val="17F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C2F0E"/>
    <w:multiLevelType w:val="multilevel"/>
    <w:tmpl w:val="AC7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84EB6"/>
    <w:multiLevelType w:val="multilevel"/>
    <w:tmpl w:val="CE4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70E02"/>
    <w:multiLevelType w:val="multilevel"/>
    <w:tmpl w:val="382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C0A52"/>
    <w:multiLevelType w:val="multilevel"/>
    <w:tmpl w:val="176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335C4"/>
    <w:multiLevelType w:val="multilevel"/>
    <w:tmpl w:val="CA9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25E64"/>
    <w:multiLevelType w:val="multilevel"/>
    <w:tmpl w:val="C468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0095A"/>
    <w:multiLevelType w:val="multilevel"/>
    <w:tmpl w:val="E2D6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41CDC"/>
    <w:multiLevelType w:val="multilevel"/>
    <w:tmpl w:val="CD74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34520"/>
    <w:multiLevelType w:val="multilevel"/>
    <w:tmpl w:val="1F3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75A4A"/>
    <w:multiLevelType w:val="multilevel"/>
    <w:tmpl w:val="17DA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26269"/>
    <w:multiLevelType w:val="multilevel"/>
    <w:tmpl w:val="345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D3221"/>
    <w:multiLevelType w:val="multilevel"/>
    <w:tmpl w:val="D87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F5BCF"/>
    <w:multiLevelType w:val="multilevel"/>
    <w:tmpl w:val="D46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42788"/>
    <w:multiLevelType w:val="multilevel"/>
    <w:tmpl w:val="8C6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62BB5"/>
    <w:multiLevelType w:val="multilevel"/>
    <w:tmpl w:val="D9F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96DAC"/>
    <w:multiLevelType w:val="multilevel"/>
    <w:tmpl w:val="550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84AC3"/>
    <w:multiLevelType w:val="multilevel"/>
    <w:tmpl w:val="A868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544F1"/>
    <w:multiLevelType w:val="multilevel"/>
    <w:tmpl w:val="0BF4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75D6C"/>
    <w:multiLevelType w:val="multilevel"/>
    <w:tmpl w:val="A38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04212"/>
    <w:multiLevelType w:val="multilevel"/>
    <w:tmpl w:val="D72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16130E"/>
    <w:multiLevelType w:val="multilevel"/>
    <w:tmpl w:val="80AE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870EE"/>
    <w:multiLevelType w:val="multilevel"/>
    <w:tmpl w:val="34B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058210">
    <w:abstractNumId w:val="15"/>
  </w:num>
  <w:num w:numId="2" w16cid:durableId="2119374483">
    <w:abstractNumId w:val="8"/>
  </w:num>
  <w:num w:numId="3" w16cid:durableId="2065791419">
    <w:abstractNumId w:val="18"/>
  </w:num>
  <w:num w:numId="4" w16cid:durableId="799374159">
    <w:abstractNumId w:val="25"/>
  </w:num>
  <w:num w:numId="5" w16cid:durableId="1232156987">
    <w:abstractNumId w:val="20"/>
  </w:num>
  <w:num w:numId="6" w16cid:durableId="1126267749">
    <w:abstractNumId w:val="19"/>
  </w:num>
  <w:num w:numId="7" w16cid:durableId="1778669530">
    <w:abstractNumId w:val="9"/>
  </w:num>
  <w:num w:numId="8" w16cid:durableId="1382048487">
    <w:abstractNumId w:val="4"/>
  </w:num>
  <w:num w:numId="9" w16cid:durableId="232400711">
    <w:abstractNumId w:val="30"/>
  </w:num>
  <w:num w:numId="10" w16cid:durableId="1568687732">
    <w:abstractNumId w:val="31"/>
  </w:num>
  <w:num w:numId="11" w16cid:durableId="1792167611">
    <w:abstractNumId w:val="3"/>
  </w:num>
  <w:num w:numId="12" w16cid:durableId="1671567556">
    <w:abstractNumId w:val="7"/>
  </w:num>
  <w:num w:numId="13" w16cid:durableId="1966539824">
    <w:abstractNumId w:val="24"/>
  </w:num>
  <w:num w:numId="14" w16cid:durableId="273680904">
    <w:abstractNumId w:val="21"/>
  </w:num>
  <w:num w:numId="15" w16cid:durableId="598221980">
    <w:abstractNumId w:val="1"/>
  </w:num>
  <w:num w:numId="16" w16cid:durableId="274289986">
    <w:abstractNumId w:val="13"/>
  </w:num>
  <w:num w:numId="17" w16cid:durableId="1564755486">
    <w:abstractNumId w:val="2"/>
  </w:num>
  <w:num w:numId="18" w16cid:durableId="358548581">
    <w:abstractNumId w:val="10"/>
  </w:num>
  <w:num w:numId="19" w16cid:durableId="894392464">
    <w:abstractNumId w:val="23"/>
  </w:num>
  <w:num w:numId="20" w16cid:durableId="1013460704">
    <w:abstractNumId w:val="22"/>
  </w:num>
  <w:num w:numId="21" w16cid:durableId="945769109">
    <w:abstractNumId w:val="5"/>
  </w:num>
  <w:num w:numId="22" w16cid:durableId="1238247417">
    <w:abstractNumId w:val="32"/>
  </w:num>
  <w:num w:numId="23" w16cid:durableId="827282612">
    <w:abstractNumId w:val="14"/>
  </w:num>
  <w:num w:numId="24" w16cid:durableId="545725794">
    <w:abstractNumId w:val="12"/>
  </w:num>
  <w:num w:numId="25" w16cid:durableId="238638581">
    <w:abstractNumId w:val="0"/>
  </w:num>
  <w:num w:numId="26" w16cid:durableId="1357652462">
    <w:abstractNumId w:val="27"/>
  </w:num>
  <w:num w:numId="27" w16cid:durableId="1534152898">
    <w:abstractNumId w:val="26"/>
  </w:num>
  <w:num w:numId="28" w16cid:durableId="1136218570">
    <w:abstractNumId w:val="29"/>
  </w:num>
  <w:num w:numId="29" w16cid:durableId="1647471393">
    <w:abstractNumId w:val="28"/>
  </w:num>
  <w:num w:numId="30" w16cid:durableId="1435635670">
    <w:abstractNumId w:val="6"/>
  </w:num>
  <w:num w:numId="31" w16cid:durableId="388848140">
    <w:abstractNumId w:val="16"/>
  </w:num>
  <w:num w:numId="32" w16cid:durableId="1907033539">
    <w:abstractNumId w:val="11"/>
  </w:num>
  <w:num w:numId="33" w16cid:durableId="1506049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36"/>
    <w:rsid w:val="003D58FF"/>
    <w:rsid w:val="00453940"/>
    <w:rsid w:val="00923F99"/>
    <w:rsid w:val="00C94E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CE9A"/>
  <w15:chartTrackingRefBased/>
  <w15:docId w15:val="{835BD517-AB2B-4A4F-927D-A64FD65C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E36"/>
    <w:rPr>
      <w:rFonts w:eastAsiaTheme="majorEastAsia" w:cstheme="majorBidi"/>
      <w:color w:val="272727" w:themeColor="text1" w:themeTint="D8"/>
    </w:rPr>
  </w:style>
  <w:style w:type="paragraph" w:styleId="Title">
    <w:name w:val="Title"/>
    <w:basedOn w:val="Normal"/>
    <w:next w:val="Normal"/>
    <w:link w:val="TitleChar"/>
    <w:uiPriority w:val="10"/>
    <w:qFormat/>
    <w:rsid w:val="00C94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E36"/>
    <w:pPr>
      <w:spacing w:before="160"/>
      <w:jc w:val="center"/>
    </w:pPr>
    <w:rPr>
      <w:i/>
      <w:iCs/>
      <w:color w:val="404040" w:themeColor="text1" w:themeTint="BF"/>
    </w:rPr>
  </w:style>
  <w:style w:type="character" w:customStyle="1" w:styleId="QuoteChar">
    <w:name w:val="Quote Char"/>
    <w:basedOn w:val="DefaultParagraphFont"/>
    <w:link w:val="Quote"/>
    <w:uiPriority w:val="29"/>
    <w:rsid w:val="00C94E36"/>
    <w:rPr>
      <w:i/>
      <w:iCs/>
      <w:color w:val="404040" w:themeColor="text1" w:themeTint="BF"/>
    </w:rPr>
  </w:style>
  <w:style w:type="paragraph" w:styleId="ListParagraph">
    <w:name w:val="List Paragraph"/>
    <w:basedOn w:val="Normal"/>
    <w:uiPriority w:val="34"/>
    <w:qFormat/>
    <w:rsid w:val="00C94E36"/>
    <w:pPr>
      <w:ind w:left="720"/>
      <w:contextualSpacing/>
    </w:pPr>
  </w:style>
  <w:style w:type="character" w:styleId="IntenseEmphasis">
    <w:name w:val="Intense Emphasis"/>
    <w:basedOn w:val="DefaultParagraphFont"/>
    <w:uiPriority w:val="21"/>
    <w:qFormat/>
    <w:rsid w:val="00C94E36"/>
    <w:rPr>
      <w:i/>
      <w:iCs/>
      <w:color w:val="0F4761" w:themeColor="accent1" w:themeShade="BF"/>
    </w:rPr>
  </w:style>
  <w:style w:type="paragraph" w:styleId="IntenseQuote">
    <w:name w:val="Intense Quote"/>
    <w:basedOn w:val="Normal"/>
    <w:next w:val="Normal"/>
    <w:link w:val="IntenseQuoteChar"/>
    <w:uiPriority w:val="30"/>
    <w:qFormat/>
    <w:rsid w:val="00C94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E36"/>
    <w:rPr>
      <w:i/>
      <w:iCs/>
      <w:color w:val="0F4761" w:themeColor="accent1" w:themeShade="BF"/>
    </w:rPr>
  </w:style>
  <w:style w:type="character" w:styleId="IntenseReference">
    <w:name w:val="Intense Reference"/>
    <w:basedOn w:val="DefaultParagraphFont"/>
    <w:uiPriority w:val="32"/>
    <w:qFormat/>
    <w:rsid w:val="00C94E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Lavery-O'Reilly</dc:creator>
  <cp:keywords/>
  <dc:description/>
  <cp:lastModifiedBy>Matt Lavery-O'Reilly</cp:lastModifiedBy>
  <cp:revision>1</cp:revision>
  <dcterms:created xsi:type="dcterms:W3CDTF">2026-06-26T10:04:00Z</dcterms:created>
  <dcterms:modified xsi:type="dcterms:W3CDTF">2026-06-26T10:05:00Z</dcterms:modified>
</cp:coreProperties>
</file>