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26640" w14:textId="1E38688A" w:rsidR="0024593E" w:rsidRPr="00F12670" w:rsidRDefault="00F12670" w:rsidP="0024593E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</w:rPr>
      </w:pPr>
      <w:r w:rsidRPr="00F12670">
        <w:rPr>
          <w:rFonts w:eastAsia="Times New Roman" w:cstheme="minorHAnsi"/>
          <w:b/>
          <w:bCs/>
          <w:sz w:val="24"/>
          <w:szCs w:val="24"/>
          <w:lang w:val="en-GB"/>
        </w:rPr>
        <w:t xml:space="preserve">Job Title: </w:t>
      </w:r>
      <w:r w:rsidR="00AD2EC0" w:rsidRPr="00F12670">
        <w:rPr>
          <w:rFonts w:eastAsia="Times New Roman" w:cs="Arial"/>
          <w:b/>
          <w:bCs/>
          <w:color w:val="000000"/>
          <w:sz w:val="24"/>
          <w:szCs w:val="24"/>
        </w:rPr>
        <w:t xml:space="preserve">Waters </w:t>
      </w:r>
      <w:r w:rsidR="00ED4761" w:rsidRPr="00F12670">
        <w:rPr>
          <w:rFonts w:eastAsia="Times New Roman" w:cs="Arial"/>
          <w:b/>
          <w:bCs/>
          <w:color w:val="000000"/>
          <w:sz w:val="24"/>
          <w:szCs w:val="24"/>
        </w:rPr>
        <w:t>Product Security Engineer / Threat Analyst</w:t>
      </w:r>
    </w:p>
    <w:p w14:paraId="51595987" w14:textId="77777777" w:rsidR="00F12670" w:rsidRPr="00F12670" w:rsidRDefault="00F12670" w:rsidP="00F126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/>
        </w:rPr>
      </w:pPr>
      <w:r w:rsidRPr="00F12670">
        <w:rPr>
          <w:rFonts w:eastAsia="Times New Roman" w:cstheme="minorHAnsi"/>
          <w:b/>
          <w:bCs/>
          <w:sz w:val="24"/>
          <w:szCs w:val="24"/>
          <w:lang w:val="en-GB"/>
        </w:rPr>
        <w:t>Company:</w:t>
      </w:r>
      <w:r w:rsidRPr="00F12670">
        <w:rPr>
          <w:rFonts w:eastAsia="Times New Roman" w:cstheme="minorHAnsi"/>
          <w:sz w:val="24"/>
          <w:szCs w:val="24"/>
          <w:lang w:val="en-GB"/>
        </w:rPr>
        <w:t xml:space="preserve"> Waters/ADx</w:t>
      </w:r>
    </w:p>
    <w:p w14:paraId="6BCC80F5" w14:textId="77777777" w:rsidR="00F12670" w:rsidRPr="00F12670" w:rsidRDefault="00F12670" w:rsidP="00F126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/>
        </w:rPr>
      </w:pPr>
      <w:r w:rsidRPr="00F12670">
        <w:rPr>
          <w:rFonts w:eastAsia="Times New Roman" w:cstheme="minorHAnsi"/>
          <w:b/>
          <w:bCs/>
          <w:sz w:val="24"/>
          <w:szCs w:val="24"/>
          <w:lang w:val="en-GB"/>
        </w:rPr>
        <w:t>Location:</w:t>
      </w:r>
      <w:r w:rsidRPr="00F12670">
        <w:rPr>
          <w:rFonts w:eastAsia="Times New Roman" w:cstheme="minorHAnsi"/>
          <w:sz w:val="24"/>
          <w:szCs w:val="24"/>
          <w:lang w:val="en-GB"/>
        </w:rPr>
        <w:t xml:space="preserve"> RCI Limerick</w:t>
      </w:r>
    </w:p>
    <w:p w14:paraId="48396CCE" w14:textId="4DBB6F6C" w:rsidR="0024593E" w:rsidRPr="00C420A5" w:rsidRDefault="00F12670" w:rsidP="00C420A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/>
        </w:rPr>
      </w:pPr>
      <w:r w:rsidRPr="00F12670">
        <w:rPr>
          <w:rFonts w:eastAsia="Times New Roman" w:cstheme="minorHAnsi"/>
          <w:b/>
          <w:bCs/>
          <w:sz w:val="24"/>
          <w:szCs w:val="24"/>
          <w:lang w:val="en-GB"/>
        </w:rPr>
        <w:t>Job Description</w:t>
      </w:r>
    </w:p>
    <w:p w14:paraId="47E5827F" w14:textId="77777777" w:rsidR="00AE7298" w:rsidRDefault="00F10A77" w:rsidP="317F764D">
      <w:pPr>
        <w:shd w:val="clear" w:color="auto" w:fill="FFFFFF" w:themeFill="background1"/>
        <w:spacing w:after="0" w:line="240" w:lineRule="auto"/>
        <w:rPr>
          <w:rFonts w:eastAsia="Times New Roman" w:cs="Arial"/>
          <w:color w:val="000000" w:themeColor="text1"/>
        </w:rPr>
      </w:pPr>
      <w:r w:rsidRPr="32238C0E">
        <w:rPr>
          <w:rFonts w:eastAsia="Times New Roman" w:cs="Arial"/>
          <w:color w:val="000000" w:themeColor="text1"/>
        </w:rPr>
        <w:t>We are seeking</w:t>
      </w:r>
      <w:r w:rsidR="00BD5296" w:rsidRPr="32238C0E">
        <w:rPr>
          <w:rFonts w:eastAsia="Times New Roman" w:cs="Arial"/>
          <w:color w:val="000000" w:themeColor="text1"/>
        </w:rPr>
        <w:t xml:space="preserve"> a</w:t>
      </w:r>
      <w:r w:rsidR="00CD13B6">
        <w:t xml:space="preserve"> </w:t>
      </w:r>
      <w:r w:rsidR="00CD13B6" w:rsidRPr="32238C0E">
        <w:rPr>
          <w:rFonts w:eastAsia="Times New Roman" w:cs="Arial"/>
          <w:color w:val="000000" w:themeColor="text1"/>
        </w:rPr>
        <w:t xml:space="preserve">talented </w:t>
      </w:r>
      <w:r w:rsidR="008F75A1" w:rsidRPr="32238C0E">
        <w:rPr>
          <w:rFonts w:eastAsia="Times New Roman" w:cs="Arial"/>
          <w:color w:val="000000" w:themeColor="text1"/>
        </w:rPr>
        <w:t xml:space="preserve">Product Security Threat Analyst </w:t>
      </w:r>
      <w:r w:rsidR="00CD13B6" w:rsidRPr="32238C0E">
        <w:rPr>
          <w:rFonts w:eastAsia="Times New Roman" w:cs="Arial"/>
          <w:color w:val="000000" w:themeColor="text1"/>
        </w:rPr>
        <w:t xml:space="preserve">Engineer </w:t>
      </w:r>
      <w:r w:rsidRPr="32238C0E">
        <w:rPr>
          <w:rFonts w:eastAsia="Times New Roman" w:cs="Arial"/>
          <w:color w:val="000000" w:themeColor="text1"/>
        </w:rPr>
        <w:t>to join our Post-Market Vulnerability Team. Y</w:t>
      </w:r>
      <w:r w:rsidR="006F412F" w:rsidRPr="32238C0E">
        <w:rPr>
          <w:rFonts w:eastAsia="Times New Roman" w:cs="Arial"/>
          <w:color w:val="000000" w:themeColor="text1"/>
        </w:rPr>
        <w:t xml:space="preserve">ou will be at the forefront of our product security </w:t>
      </w:r>
      <w:r w:rsidR="00CB0556" w:rsidRPr="32238C0E">
        <w:rPr>
          <w:rFonts w:eastAsia="Times New Roman" w:cs="Arial"/>
          <w:color w:val="000000" w:themeColor="text1"/>
        </w:rPr>
        <w:t xml:space="preserve">cybersecurity </w:t>
      </w:r>
      <w:r w:rsidR="006F412F" w:rsidRPr="00AD2EC0">
        <w:rPr>
          <w:rFonts w:eastAsia="Times New Roman" w:cs="Arial"/>
          <w:color w:val="000000" w:themeColor="text1"/>
        </w:rPr>
        <w:t>defense</w:t>
      </w:r>
      <w:r w:rsidR="00AE7298" w:rsidRPr="00AE7298">
        <w:rPr>
          <w:rFonts w:eastAsia="Times New Roman" w:cs="Arial"/>
          <w:color w:val="000000" w:themeColor="text1"/>
        </w:rPr>
        <w:t>, with responsibilities spanning threat research, vulnerability assessment, exploitability analysis, impact determination, regulatory documentation, and cross</w:t>
      </w:r>
      <w:r w:rsidR="00AE7298" w:rsidRPr="00AE7298">
        <w:rPr>
          <w:rFonts w:ascii="Cambria Math" w:eastAsia="Times New Roman" w:hAnsi="Cambria Math" w:cs="Cambria Math"/>
          <w:color w:val="000000" w:themeColor="text1"/>
        </w:rPr>
        <w:t>‑</w:t>
      </w:r>
      <w:r w:rsidR="00AE7298" w:rsidRPr="00AE7298">
        <w:rPr>
          <w:rFonts w:eastAsia="Times New Roman" w:cs="Arial"/>
          <w:color w:val="000000" w:themeColor="text1"/>
        </w:rPr>
        <w:t>functional communication</w:t>
      </w:r>
      <w:r w:rsidR="00A470EB" w:rsidRPr="00AD2EC0">
        <w:rPr>
          <w:rFonts w:eastAsia="Times New Roman" w:cs="Arial"/>
          <w:color w:val="000000" w:themeColor="text1"/>
        </w:rPr>
        <w:t xml:space="preserve">. </w:t>
      </w:r>
      <w:r w:rsidR="00AE7298" w:rsidRPr="00AE7298">
        <w:rPr>
          <w:rFonts w:eastAsia="Times New Roman" w:cs="Arial"/>
          <w:color w:val="000000" w:themeColor="text1"/>
        </w:rPr>
        <w:t>It strongly overlaps with medical</w:t>
      </w:r>
      <w:r w:rsidR="00AE7298" w:rsidRPr="00AE7298">
        <w:rPr>
          <w:rFonts w:ascii="Cambria Math" w:eastAsia="Times New Roman" w:hAnsi="Cambria Math" w:cs="Cambria Math"/>
          <w:color w:val="000000" w:themeColor="text1"/>
        </w:rPr>
        <w:t>‑</w:t>
      </w:r>
      <w:r w:rsidR="00AE7298" w:rsidRPr="00AE7298">
        <w:rPr>
          <w:rFonts w:eastAsia="Times New Roman" w:cs="Arial"/>
          <w:color w:val="000000" w:themeColor="text1"/>
        </w:rPr>
        <w:t>device cybersecurity practices (e.g., vulnerability scoring, exploitability evaluation, residual risk calculation, documentation for regulatory bodies).</w:t>
      </w:r>
    </w:p>
    <w:p w14:paraId="153D01C5" w14:textId="77777777" w:rsidR="00AE7298" w:rsidRDefault="00AE7298" w:rsidP="317F764D">
      <w:pPr>
        <w:shd w:val="clear" w:color="auto" w:fill="FFFFFF" w:themeFill="background1"/>
        <w:spacing w:after="0" w:line="240" w:lineRule="auto"/>
        <w:rPr>
          <w:rFonts w:eastAsia="Times New Roman" w:cs="Arial"/>
          <w:color w:val="000000" w:themeColor="text1"/>
        </w:rPr>
      </w:pPr>
    </w:p>
    <w:p w14:paraId="145E9B82" w14:textId="1F3C0F0E" w:rsidR="00DD0938" w:rsidRDefault="00A470EB" w:rsidP="317F764D">
      <w:pPr>
        <w:shd w:val="clear" w:color="auto" w:fill="FFFFFF" w:themeFill="background1"/>
        <w:spacing w:after="0" w:line="240" w:lineRule="auto"/>
        <w:rPr>
          <w:rFonts w:eastAsia="Times New Roman" w:cs="Arial"/>
          <w:color w:val="000000"/>
        </w:rPr>
      </w:pPr>
      <w:r w:rsidRPr="00AD2EC0">
        <w:rPr>
          <w:rFonts w:eastAsia="Times New Roman" w:cs="Arial"/>
          <w:color w:val="000000" w:themeColor="text1"/>
        </w:rPr>
        <w:t>The successful candidate will collaborate with cross-functional teams to ensure products meet the highest standards of security and regulatory compliance, while proactively improving threat detection and response capabilities.</w:t>
      </w:r>
      <w:r w:rsidR="006F412F" w:rsidRPr="00AD2EC0">
        <w:rPr>
          <w:rFonts w:eastAsia="Times New Roman" w:cs="Arial"/>
          <w:color w:val="000000" w:themeColor="text1"/>
        </w:rPr>
        <w:t xml:space="preserve"> </w:t>
      </w:r>
      <w:r w:rsidR="00A514D7" w:rsidRPr="00AD2EC0">
        <w:rPr>
          <w:rFonts w:eastAsia="Times New Roman" w:cs="Arial"/>
          <w:color w:val="000000" w:themeColor="text1"/>
        </w:rPr>
        <w:t xml:space="preserve">You will play a crucial role in securing our extensive range of medical devices and systems against cyber threats. </w:t>
      </w:r>
      <w:r w:rsidR="00BB5A13" w:rsidRPr="00AD2EC0">
        <w:rPr>
          <w:rFonts w:eastAsia="Times New Roman" w:cs="Arial"/>
          <w:color w:val="000000" w:themeColor="text1"/>
        </w:rPr>
        <w:t>You will be responsible for</w:t>
      </w:r>
      <w:r w:rsidR="00786D56" w:rsidRPr="00AD2EC0">
        <w:rPr>
          <w:rFonts w:eastAsia="Times New Roman" w:cs="Arial"/>
          <w:color w:val="000000" w:themeColor="text1"/>
        </w:rPr>
        <w:t xml:space="preserve"> monitor</w:t>
      </w:r>
      <w:r w:rsidR="00BB5A13" w:rsidRPr="00AD2EC0">
        <w:rPr>
          <w:rFonts w:eastAsia="Times New Roman" w:cs="Arial"/>
          <w:color w:val="000000" w:themeColor="text1"/>
        </w:rPr>
        <w:t>ing</w:t>
      </w:r>
      <w:r w:rsidR="00786D56" w:rsidRPr="00AD2EC0">
        <w:rPr>
          <w:rFonts w:eastAsia="Times New Roman" w:cs="Arial"/>
          <w:color w:val="000000" w:themeColor="text1"/>
        </w:rPr>
        <w:t>, analyz</w:t>
      </w:r>
      <w:r w:rsidR="00BB5A13" w:rsidRPr="00AD2EC0">
        <w:rPr>
          <w:rFonts w:eastAsia="Times New Roman" w:cs="Arial"/>
          <w:color w:val="000000" w:themeColor="text1"/>
        </w:rPr>
        <w:t>ing</w:t>
      </w:r>
      <w:r w:rsidR="00786D56" w:rsidRPr="00AD2EC0">
        <w:rPr>
          <w:rFonts w:eastAsia="Times New Roman" w:cs="Arial"/>
          <w:color w:val="000000" w:themeColor="text1"/>
        </w:rPr>
        <w:t>, and respond</w:t>
      </w:r>
      <w:r w:rsidR="00BB5A13" w:rsidRPr="00AD2EC0">
        <w:rPr>
          <w:rFonts w:eastAsia="Times New Roman" w:cs="Arial"/>
          <w:color w:val="000000" w:themeColor="text1"/>
        </w:rPr>
        <w:t>ing</w:t>
      </w:r>
      <w:r w:rsidR="00786D56" w:rsidRPr="00AD2EC0">
        <w:rPr>
          <w:rFonts w:eastAsia="Times New Roman" w:cs="Arial"/>
          <w:color w:val="000000" w:themeColor="text1"/>
        </w:rPr>
        <w:t xml:space="preserve"> to incoming security </w:t>
      </w:r>
      <w:r w:rsidR="00AD2EC0">
        <w:rPr>
          <w:rFonts w:eastAsia="Times New Roman" w:cs="Arial"/>
          <w:color w:val="000000" w:themeColor="text1"/>
        </w:rPr>
        <w:t xml:space="preserve">signals within </w:t>
      </w:r>
      <w:r w:rsidR="00C420A5">
        <w:rPr>
          <w:rFonts w:eastAsia="Times New Roman" w:cs="Arial"/>
          <w:color w:val="000000" w:themeColor="text1"/>
        </w:rPr>
        <w:t>our</w:t>
      </w:r>
      <w:r w:rsidR="00AD2EC0">
        <w:rPr>
          <w:rFonts w:eastAsia="Times New Roman" w:cs="Arial"/>
          <w:color w:val="000000" w:themeColor="text1"/>
        </w:rPr>
        <w:t xml:space="preserve"> products</w:t>
      </w:r>
      <w:r w:rsidR="00786D56" w:rsidRPr="00AD2EC0">
        <w:rPr>
          <w:rFonts w:eastAsia="Times New Roman" w:cs="Arial"/>
          <w:color w:val="000000" w:themeColor="text1"/>
        </w:rPr>
        <w:t xml:space="preserve">, </w:t>
      </w:r>
      <w:r w:rsidR="00A03610" w:rsidRPr="00AD2EC0">
        <w:rPr>
          <w:rFonts w:eastAsia="Times New Roman" w:cs="Arial"/>
          <w:color w:val="000000" w:themeColor="text1"/>
        </w:rPr>
        <w:t>conduct</w:t>
      </w:r>
      <w:r w:rsidR="00D87112" w:rsidRPr="00AD2EC0">
        <w:rPr>
          <w:rFonts w:eastAsia="Times New Roman" w:cs="Arial"/>
          <w:color w:val="000000" w:themeColor="text1"/>
        </w:rPr>
        <w:t>ing</w:t>
      </w:r>
      <w:r w:rsidR="00A03610" w:rsidRPr="00AD2EC0">
        <w:rPr>
          <w:rFonts w:eastAsia="Times New Roman" w:cs="Arial"/>
          <w:color w:val="000000" w:themeColor="text1"/>
        </w:rPr>
        <w:t xml:space="preserve"> in-depth research on emerging cyber threats, vulnerabilities, and attack vectors</w:t>
      </w:r>
      <w:r w:rsidR="000D0C07" w:rsidRPr="00AD2EC0">
        <w:rPr>
          <w:rFonts w:eastAsia="Times New Roman" w:cs="Arial"/>
          <w:color w:val="000000" w:themeColor="text1"/>
        </w:rPr>
        <w:t xml:space="preserve">. You will evaluate </w:t>
      </w:r>
      <w:r w:rsidR="00DD0938" w:rsidRPr="00AD2EC0">
        <w:rPr>
          <w:rFonts w:eastAsia="Times New Roman" w:cs="Arial"/>
          <w:color w:val="000000" w:themeColor="text1"/>
        </w:rPr>
        <w:t>product impact</w:t>
      </w:r>
      <w:r w:rsidR="009A6CC0" w:rsidRPr="00AD2EC0">
        <w:rPr>
          <w:rFonts w:eastAsia="Times New Roman" w:cs="Arial"/>
          <w:color w:val="000000" w:themeColor="text1"/>
        </w:rPr>
        <w:t xml:space="preserve"> and reassess threats based on product security factors</w:t>
      </w:r>
      <w:r w:rsidR="00DD0938" w:rsidRPr="00AD2EC0">
        <w:rPr>
          <w:rFonts w:eastAsia="Times New Roman" w:cs="Arial"/>
          <w:color w:val="000000" w:themeColor="text1"/>
        </w:rPr>
        <w:t xml:space="preserve">. </w:t>
      </w:r>
      <w:r w:rsidR="004C2708" w:rsidRPr="00AD2EC0">
        <w:rPr>
          <w:rFonts w:eastAsia="Times New Roman" w:cs="Arial"/>
          <w:color w:val="000000" w:themeColor="text1"/>
        </w:rPr>
        <w:t xml:space="preserve">You will </w:t>
      </w:r>
      <w:r w:rsidR="009F1B64" w:rsidRPr="00AD2EC0">
        <w:rPr>
          <w:rFonts w:eastAsia="Times New Roman" w:cs="Arial"/>
          <w:color w:val="000000" w:themeColor="text1"/>
        </w:rPr>
        <w:t xml:space="preserve">be required to </w:t>
      </w:r>
      <w:r w:rsidR="004C2708" w:rsidRPr="00AD2EC0">
        <w:rPr>
          <w:rFonts w:eastAsia="Times New Roman" w:cs="Arial"/>
          <w:color w:val="000000" w:themeColor="text1"/>
        </w:rPr>
        <w:t xml:space="preserve">use your deep understanding of threat research </w:t>
      </w:r>
      <w:r w:rsidR="00B030D8" w:rsidRPr="00AD2EC0">
        <w:rPr>
          <w:rFonts w:eastAsia="Times New Roman" w:cs="Arial"/>
          <w:color w:val="000000" w:themeColor="text1"/>
        </w:rPr>
        <w:t xml:space="preserve">to </w:t>
      </w:r>
      <w:r w:rsidR="00713875" w:rsidRPr="00AD2EC0">
        <w:rPr>
          <w:rFonts w:eastAsia="Times New Roman" w:cs="Arial"/>
          <w:color w:val="000000" w:themeColor="text1"/>
        </w:rPr>
        <w:t xml:space="preserve">document </w:t>
      </w:r>
      <w:r w:rsidR="009F1B64" w:rsidRPr="00AD2EC0">
        <w:rPr>
          <w:rFonts w:eastAsia="Times New Roman" w:cs="Arial"/>
          <w:color w:val="000000" w:themeColor="text1"/>
        </w:rPr>
        <w:t xml:space="preserve">possible </w:t>
      </w:r>
      <w:r w:rsidR="00713875" w:rsidRPr="00AD2EC0">
        <w:rPr>
          <w:rFonts w:eastAsia="Times New Roman" w:cs="Arial"/>
          <w:color w:val="000000" w:themeColor="text1"/>
        </w:rPr>
        <w:t xml:space="preserve">threats and </w:t>
      </w:r>
      <w:r w:rsidR="009F1B64" w:rsidRPr="00AD2EC0">
        <w:rPr>
          <w:rFonts w:eastAsia="Times New Roman" w:cs="Arial"/>
          <w:color w:val="000000" w:themeColor="text1"/>
        </w:rPr>
        <w:t xml:space="preserve">their </w:t>
      </w:r>
      <w:r w:rsidR="00713875" w:rsidRPr="00AD2EC0">
        <w:rPr>
          <w:rFonts w:eastAsia="Times New Roman" w:cs="Arial"/>
          <w:color w:val="000000" w:themeColor="text1"/>
        </w:rPr>
        <w:t xml:space="preserve">impact to </w:t>
      </w:r>
      <w:r w:rsidR="00AD2EC0" w:rsidRPr="00AD2EC0">
        <w:rPr>
          <w:rFonts w:eastAsia="Times New Roman" w:cs="Arial"/>
          <w:color w:val="000000"/>
        </w:rPr>
        <w:t xml:space="preserve">Waters </w:t>
      </w:r>
      <w:r w:rsidR="00713875" w:rsidRPr="00AD2EC0">
        <w:rPr>
          <w:rFonts w:eastAsia="Times New Roman" w:cs="Arial"/>
          <w:color w:val="000000" w:themeColor="text1"/>
        </w:rPr>
        <w:t>products</w:t>
      </w:r>
      <w:r w:rsidR="00713875" w:rsidRPr="32238C0E">
        <w:rPr>
          <w:rFonts w:eastAsia="Times New Roman" w:cs="Arial"/>
          <w:color w:val="000000" w:themeColor="text1"/>
        </w:rPr>
        <w:t xml:space="preserve">. </w:t>
      </w:r>
    </w:p>
    <w:p w14:paraId="05F09445" w14:textId="77777777" w:rsidR="002915D0" w:rsidRDefault="002915D0" w:rsidP="0024593E">
      <w:pPr>
        <w:shd w:val="clear" w:color="auto" w:fill="FFFFFF"/>
        <w:spacing w:after="0" w:line="240" w:lineRule="auto"/>
        <w:rPr>
          <w:rFonts w:eastAsia="Times New Roman" w:cs="Arial"/>
          <w:color w:val="000000"/>
        </w:rPr>
      </w:pPr>
    </w:p>
    <w:p w14:paraId="1AFAC373" w14:textId="3BDB300D" w:rsidR="00327D88" w:rsidRDefault="00327D88" w:rsidP="0024593E">
      <w:pPr>
        <w:shd w:val="clear" w:color="auto" w:fill="FFFFFF"/>
        <w:spacing w:after="0" w:line="240" w:lineRule="auto"/>
        <w:rPr>
          <w:rFonts w:eastAsia="Times New Roman" w:cs="Arial"/>
          <w:color w:val="000000"/>
        </w:rPr>
      </w:pPr>
      <w:r w:rsidRPr="00327D88">
        <w:rPr>
          <w:rFonts w:eastAsia="Times New Roman" w:cs="Arial"/>
          <w:color w:val="000000"/>
        </w:rPr>
        <w:t>The primary work will involve vulnerability assessments, which includes threat research and analysis, potential impact</w:t>
      </w:r>
      <w:r w:rsidR="00AD2EC0" w:rsidRPr="00327D88">
        <w:rPr>
          <w:rFonts w:eastAsia="Times New Roman" w:cs="Arial"/>
          <w:color w:val="000000"/>
        </w:rPr>
        <w:t>, and exploitability</w:t>
      </w:r>
      <w:r w:rsidR="00306A85">
        <w:rPr>
          <w:rFonts w:eastAsia="Times New Roman" w:cs="Arial"/>
          <w:color w:val="000000"/>
        </w:rPr>
        <w:t xml:space="preserve">. Assessments will involve </w:t>
      </w:r>
      <w:r w:rsidRPr="00327D88">
        <w:rPr>
          <w:rFonts w:eastAsia="Times New Roman" w:cs="Arial"/>
          <w:color w:val="000000"/>
        </w:rPr>
        <w:t xml:space="preserve">product </w:t>
      </w:r>
      <w:r w:rsidR="00306A85">
        <w:rPr>
          <w:rFonts w:eastAsia="Times New Roman" w:cs="Arial"/>
          <w:color w:val="000000"/>
        </w:rPr>
        <w:t>and</w:t>
      </w:r>
      <w:r w:rsidRPr="00327D88">
        <w:rPr>
          <w:rFonts w:eastAsia="Times New Roman" w:cs="Arial"/>
          <w:color w:val="000000"/>
        </w:rPr>
        <w:t xml:space="preserve"> code analysis to determine </w:t>
      </w:r>
      <w:r w:rsidR="00306A85">
        <w:rPr>
          <w:rFonts w:eastAsia="Times New Roman" w:cs="Arial"/>
          <w:color w:val="000000"/>
        </w:rPr>
        <w:t xml:space="preserve">the exploitability of </w:t>
      </w:r>
      <w:r w:rsidRPr="00327D88">
        <w:rPr>
          <w:rFonts w:eastAsia="Times New Roman" w:cs="Arial"/>
          <w:color w:val="000000"/>
        </w:rPr>
        <w:t>vulnerabilit</w:t>
      </w:r>
      <w:r w:rsidR="00306A85">
        <w:rPr>
          <w:rFonts w:eastAsia="Times New Roman" w:cs="Arial"/>
          <w:color w:val="000000"/>
        </w:rPr>
        <w:t xml:space="preserve">y, as well as assessing </w:t>
      </w:r>
      <w:r w:rsidR="00F91AE2">
        <w:rPr>
          <w:rFonts w:eastAsia="Times New Roman" w:cs="Arial"/>
          <w:color w:val="000000"/>
        </w:rPr>
        <w:t xml:space="preserve">safety risk, </w:t>
      </w:r>
      <w:r w:rsidR="00306A85">
        <w:rPr>
          <w:rFonts w:eastAsia="Times New Roman" w:cs="Arial"/>
          <w:color w:val="000000"/>
        </w:rPr>
        <w:t>severity and likelihood</w:t>
      </w:r>
      <w:r w:rsidRPr="00327D88">
        <w:rPr>
          <w:rFonts w:eastAsia="Times New Roman" w:cs="Arial"/>
          <w:color w:val="000000"/>
        </w:rPr>
        <w:t>.</w:t>
      </w:r>
    </w:p>
    <w:p w14:paraId="27D9639D" w14:textId="77777777" w:rsidR="0024593E" w:rsidRDefault="0024593E" w:rsidP="0024593E">
      <w:pPr>
        <w:shd w:val="clear" w:color="auto" w:fill="FFFFFF"/>
        <w:spacing w:after="0" w:line="240" w:lineRule="auto"/>
        <w:rPr>
          <w:rFonts w:eastAsia="Times New Roman" w:cs="Arial"/>
          <w:color w:val="000000"/>
        </w:rPr>
      </w:pPr>
    </w:p>
    <w:p w14:paraId="59CF3D93" w14:textId="77777777" w:rsidR="0024593E" w:rsidRDefault="0024593E" w:rsidP="0024593E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</w:rPr>
      </w:pPr>
      <w:r>
        <w:rPr>
          <w:rFonts w:eastAsia="Times New Roman" w:cs="Arial"/>
          <w:b/>
          <w:color w:val="000000"/>
        </w:rPr>
        <w:t>Responsibilities:</w:t>
      </w:r>
    </w:p>
    <w:p w14:paraId="0813351C" w14:textId="05FAA259" w:rsidR="009455C9" w:rsidRPr="00AD2EC0" w:rsidRDefault="00AD2EC0" w:rsidP="00945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AD2EC0">
        <w:rPr>
          <w:rFonts w:eastAsia="Times New Roman" w:cs="Arial"/>
          <w:color w:val="000000"/>
        </w:rPr>
        <w:t xml:space="preserve">Waters </w:t>
      </w:r>
      <w:r w:rsidR="009455C9" w:rsidRPr="00AD2EC0">
        <w:rPr>
          <w:rFonts w:eastAsia="Times New Roman" w:cs="Arial"/>
          <w:color w:val="000000"/>
        </w:rPr>
        <w:t xml:space="preserve">and implement strategies to identify, analyze, and mitigate cyber threats targeting </w:t>
      </w:r>
      <w:r w:rsidRPr="00AD2EC0">
        <w:rPr>
          <w:rFonts w:eastAsia="Times New Roman" w:cs="Arial"/>
          <w:color w:val="000000"/>
        </w:rPr>
        <w:t xml:space="preserve">Waters </w:t>
      </w:r>
      <w:r w:rsidR="009455C9" w:rsidRPr="00AD2EC0">
        <w:rPr>
          <w:rFonts w:eastAsia="Times New Roman" w:cs="Arial"/>
          <w:color w:val="000000"/>
        </w:rPr>
        <w:t>products.</w:t>
      </w:r>
    </w:p>
    <w:p w14:paraId="2B3D19F1" w14:textId="3031A4D9" w:rsidR="009455C9" w:rsidRPr="00AD2EC0" w:rsidRDefault="00AE7298" w:rsidP="00945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AE7298">
        <w:rPr>
          <w:rFonts w:eastAsia="Times New Roman" w:cs="Arial"/>
          <w:color w:val="000000"/>
        </w:rPr>
        <w:t>Potential involvement in threat hunting activities, though largely product</w:t>
      </w:r>
      <w:r w:rsidRPr="00AE7298">
        <w:rPr>
          <w:rFonts w:ascii="Cambria Math" w:eastAsia="Times New Roman" w:hAnsi="Cambria Math" w:cs="Cambria Math"/>
          <w:color w:val="000000"/>
        </w:rPr>
        <w:t>‑</w:t>
      </w:r>
      <w:r w:rsidRPr="00AE7298">
        <w:rPr>
          <w:rFonts w:eastAsia="Times New Roman" w:cs="Arial"/>
          <w:color w:val="000000"/>
        </w:rPr>
        <w:t>focused rather than enterprise</w:t>
      </w:r>
      <w:r w:rsidRPr="00AE7298">
        <w:rPr>
          <w:rFonts w:ascii="Cambria Math" w:eastAsia="Times New Roman" w:hAnsi="Cambria Math" w:cs="Cambria Math"/>
          <w:color w:val="000000"/>
        </w:rPr>
        <w:t>‑</w:t>
      </w:r>
      <w:r w:rsidRPr="00AE7298">
        <w:rPr>
          <w:rFonts w:eastAsia="Times New Roman" w:cs="Arial"/>
          <w:color w:val="000000"/>
        </w:rPr>
        <w:t>SOC</w:t>
      </w:r>
      <w:r w:rsidRPr="00AE7298">
        <w:rPr>
          <w:rFonts w:ascii="Cambria Math" w:eastAsia="Times New Roman" w:hAnsi="Cambria Math" w:cs="Cambria Math"/>
          <w:color w:val="000000"/>
        </w:rPr>
        <w:t>‑</w:t>
      </w:r>
      <w:r w:rsidRPr="00AE7298">
        <w:rPr>
          <w:rFonts w:eastAsia="Times New Roman" w:cs="Arial"/>
          <w:color w:val="000000"/>
        </w:rPr>
        <w:t>focused</w:t>
      </w:r>
      <w:r w:rsidR="009455C9" w:rsidRPr="00AD2EC0">
        <w:rPr>
          <w:rFonts w:eastAsia="Times New Roman" w:cs="Arial"/>
          <w:color w:val="000000"/>
        </w:rPr>
        <w:t>.</w:t>
      </w:r>
    </w:p>
    <w:p w14:paraId="4CEB6FD9" w14:textId="3D17C5C4" w:rsidR="00C87CB9" w:rsidRPr="00AD2EC0" w:rsidRDefault="000A455C" w:rsidP="00945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AD2EC0">
        <w:rPr>
          <w:rFonts w:eastAsia="Times New Roman" w:cs="Arial"/>
          <w:color w:val="000000"/>
        </w:rPr>
        <w:t xml:space="preserve">Conduct in-depth </w:t>
      </w:r>
      <w:r w:rsidR="0033057D" w:rsidRPr="00AD2EC0">
        <w:rPr>
          <w:rFonts w:eastAsia="Times New Roman" w:cs="Arial"/>
          <w:color w:val="000000"/>
        </w:rPr>
        <w:t>threat</w:t>
      </w:r>
      <w:r w:rsidR="00985707" w:rsidRPr="00AD2EC0">
        <w:rPr>
          <w:rFonts w:eastAsia="Times New Roman" w:cs="Arial"/>
          <w:color w:val="000000"/>
        </w:rPr>
        <w:t xml:space="preserve"> research </w:t>
      </w:r>
      <w:r w:rsidR="000C6EC6" w:rsidRPr="00AD2EC0">
        <w:rPr>
          <w:rFonts w:eastAsia="Times New Roman" w:cs="Arial"/>
          <w:color w:val="000000"/>
        </w:rPr>
        <w:t xml:space="preserve">on </w:t>
      </w:r>
      <w:r w:rsidR="008C53E1" w:rsidRPr="00AD2EC0">
        <w:rPr>
          <w:rFonts w:eastAsia="Times New Roman" w:cs="Arial"/>
          <w:color w:val="000000"/>
        </w:rPr>
        <w:t>vulnerabilities</w:t>
      </w:r>
      <w:r w:rsidR="000C6EC6" w:rsidRPr="00AD2EC0">
        <w:rPr>
          <w:rFonts w:eastAsia="Times New Roman" w:cs="Arial"/>
          <w:color w:val="000000"/>
        </w:rPr>
        <w:t>, a</w:t>
      </w:r>
      <w:r w:rsidR="008C53E1" w:rsidRPr="00AD2EC0">
        <w:rPr>
          <w:rFonts w:eastAsia="Times New Roman" w:cs="Arial"/>
          <w:color w:val="000000"/>
        </w:rPr>
        <w:t>ttack vectors</w:t>
      </w:r>
      <w:r w:rsidR="000C6EC6" w:rsidRPr="00AD2EC0">
        <w:rPr>
          <w:rFonts w:eastAsia="Times New Roman" w:cs="Arial"/>
          <w:color w:val="000000"/>
        </w:rPr>
        <w:t xml:space="preserve">, and </w:t>
      </w:r>
      <w:r w:rsidR="0033057D" w:rsidRPr="00AD2EC0">
        <w:rPr>
          <w:rFonts w:eastAsia="Times New Roman" w:cs="Arial"/>
          <w:color w:val="000000"/>
        </w:rPr>
        <w:t xml:space="preserve">possible </w:t>
      </w:r>
      <w:r w:rsidR="000C6EC6" w:rsidRPr="00AD2EC0">
        <w:rPr>
          <w:rFonts w:eastAsia="Times New Roman" w:cs="Arial"/>
          <w:color w:val="000000"/>
        </w:rPr>
        <w:t>impact</w:t>
      </w:r>
      <w:r w:rsidR="0033057D" w:rsidRPr="00AD2EC0">
        <w:rPr>
          <w:rFonts w:eastAsia="Times New Roman" w:cs="Arial"/>
          <w:color w:val="000000"/>
        </w:rPr>
        <w:t>s</w:t>
      </w:r>
      <w:r w:rsidR="009846DD" w:rsidRPr="00AD2EC0">
        <w:rPr>
          <w:rFonts w:eastAsia="Times New Roman" w:cs="Arial"/>
          <w:color w:val="000000"/>
        </w:rPr>
        <w:t>.</w:t>
      </w:r>
    </w:p>
    <w:p w14:paraId="39FC1BF1" w14:textId="027EE1AD" w:rsidR="009846DD" w:rsidRPr="00AD2EC0" w:rsidRDefault="009846DD" w:rsidP="00945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AD2EC0">
        <w:rPr>
          <w:rFonts w:eastAsia="Times New Roman" w:cs="Arial"/>
          <w:color w:val="000000"/>
        </w:rPr>
        <w:t xml:space="preserve">Develop and maintain artefacts required for </w:t>
      </w:r>
      <w:r w:rsidR="00AD2EC0">
        <w:rPr>
          <w:rFonts w:eastAsia="Times New Roman" w:cs="Arial"/>
          <w:color w:val="000000"/>
        </w:rPr>
        <w:t>regulatory</w:t>
      </w:r>
      <w:r w:rsidRPr="00AD2EC0">
        <w:rPr>
          <w:rFonts w:eastAsia="Times New Roman" w:cs="Arial"/>
          <w:color w:val="000000"/>
        </w:rPr>
        <w:t xml:space="preserve"> submissions, including vulnerability scans, System Security Plans (SSPs), and Risk Assessment Reports</w:t>
      </w:r>
    </w:p>
    <w:p w14:paraId="2A72D22A" w14:textId="52B20935" w:rsidR="000436D5" w:rsidRPr="00AD2EC0" w:rsidRDefault="000436D5" w:rsidP="000436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AD2EC0">
        <w:rPr>
          <w:rFonts w:eastAsia="Times New Roman" w:cs="Arial"/>
          <w:color w:val="000000"/>
        </w:rPr>
        <w:t>Determine and document likelihood of exploitability and potential safety risks for potentially impacted products</w:t>
      </w:r>
      <w:r w:rsidR="006F4553" w:rsidRPr="00AD2EC0">
        <w:rPr>
          <w:rFonts w:eastAsia="Times New Roman" w:cs="Arial"/>
          <w:color w:val="000000"/>
        </w:rPr>
        <w:t>.</w:t>
      </w:r>
    </w:p>
    <w:p w14:paraId="2CCB8B89" w14:textId="73C7C831" w:rsidR="00C87CB9" w:rsidRPr="00AD2EC0" w:rsidRDefault="00D66413" w:rsidP="72A9E39C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AD2EC0">
        <w:rPr>
          <w:rFonts w:eastAsia="Times New Roman" w:cs="Arial"/>
          <w:color w:val="000000" w:themeColor="text1"/>
        </w:rPr>
        <w:t>Calculate residual risk for vulnerabilities by considering compensating controls, mitigations, and operational environment</w:t>
      </w:r>
      <w:r w:rsidR="00D4590B" w:rsidRPr="00AD2EC0">
        <w:rPr>
          <w:rFonts w:eastAsia="Times New Roman" w:cs="Arial"/>
          <w:color w:val="000000" w:themeColor="text1"/>
        </w:rPr>
        <w:t>s</w:t>
      </w:r>
      <w:r w:rsidR="006F4553" w:rsidRPr="00AD2EC0">
        <w:rPr>
          <w:rFonts w:eastAsia="Times New Roman" w:cs="Arial"/>
          <w:color w:val="000000" w:themeColor="text1"/>
        </w:rPr>
        <w:t>.</w:t>
      </w:r>
    </w:p>
    <w:p w14:paraId="69AA01F6" w14:textId="03F564B3" w:rsidR="008B3A9C" w:rsidRPr="00AD2EC0" w:rsidRDefault="00653D11" w:rsidP="008B3A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AD2EC0">
        <w:rPr>
          <w:rFonts w:eastAsia="Times New Roman" w:cs="Arial"/>
          <w:color w:val="000000"/>
        </w:rPr>
        <w:t>Document all threat research and vulnerability assessments in clear, concise, and actionable reports</w:t>
      </w:r>
      <w:r w:rsidR="006F4553" w:rsidRPr="00AD2EC0">
        <w:rPr>
          <w:rFonts w:eastAsia="Times New Roman" w:cs="Arial"/>
          <w:color w:val="000000"/>
        </w:rPr>
        <w:t>.</w:t>
      </w:r>
    </w:p>
    <w:p w14:paraId="6F2E8948" w14:textId="69FE5202" w:rsidR="00A145CF" w:rsidRPr="00F91AE2" w:rsidRDefault="00F64642" w:rsidP="00F91AE2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AD2EC0">
        <w:rPr>
          <w:rFonts w:eastAsia="Times New Roman" w:cs="Arial"/>
          <w:color w:val="000000" w:themeColor="text1"/>
        </w:rPr>
        <w:t xml:space="preserve">Work with </w:t>
      </w:r>
      <w:r w:rsidR="00AD2EC0" w:rsidRPr="00AD2EC0">
        <w:rPr>
          <w:rFonts w:eastAsia="Times New Roman" w:cs="Arial"/>
          <w:color w:val="000000"/>
        </w:rPr>
        <w:t xml:space="preserve">Waters </w:t>
      </w:r>
      <w:r w:rsidR="00297BD6" w:rsidRPr="00AD2EC0">
        <w:rPr>
          <w:rFonts w:eastAsia="Times New Roman" w:cs="Arial"/>
          <w:color w:val="000000" w:themeColor="text1"/>
        </w:rPr>
        <w:t xml:space="preserve">public relations </w:t>
      </w:r>
      <w:r w:rsidRPr="00AD2EC0">
        <w:rPr>
          <w:rFonts w:eastAsia="Times New Roman" w:cs="Arial"/>
          <w:color w:val="000000" w:themeColor="text1"/>
        </w:rPr>
        <w:t>teams</w:t>
      </w:r>
      <w:r w:rsidR="4A537E27" w:rsidRPr="00AD2EC0">
        <w:rPr>
          <w:rFonts w:eastAsia="Times New Roman" w:cs="Arial"/>
          <w:color w:val="000000" w:themeColor="text1"/>
        </w:rPr>
        <w:t>,</w:t>
      </w:r>
      <w:r w:rsidR="00325AB0" w:rsidRPr="00AD2EC0">
        <w:rPr>
          <w:rFonts w:eastAsia="Times New Roman" w:cs="Arial"/>
          <w:color w:val="000000" w:themeColor="text1"/>
        </w:rPr>
        <w:t xml:space="preserve"> </w:t>
      </w:r>
      <w:r w:rsidRPr="00AD2EC0">
        <w:rPr>
          <w:rFonts w:eastAsia="Times New Roman" w:cs="Arial"/>
          <w:color w:val="000000" w:themeColor="text1"/>
        </w:rPr>
        <w:t>provid</w:t>
      </w:r>
      <w:r w:rsidR="00C06C9E" w:rsidRPr="00AD2EC0">
        <w:rPr>
          <w:rFonts w:eastAsia="Times New Roman" w:cs="Arial"/>
          <w:color w:val="000000" w:themeColor="text1"/>
        </w:rPr>
        <w:t>ing</w:t>
      </w:r>
      <w:r w:rsidRPr="00AD2EC0">
        <w:rPr>
          <w:rFonts w:eastAsia="Times New Roman" w:cs="Arial"/>
          <w:color w:val="000000" w:themeColor="text1"/>
        </w:rPr>
        <w:t xml:space="preserve"> accurate and timely information on </w:t>
      </w:r>
      <w:r w:rsidR="00A863C0" w:rsidRPr="00AD2EC0">
        <w:rPr>
          <w:rFonts w:eastAsia="Times New Roman" w:cs="Arial"/>
          <w:color w:val="000000" w:themeColor="text1"/>
        </w:rPr>
        <w:t>threat status, impact</w:t>
      </w:r>
      <w:r w:rsidR="2E1DF335" w:rsidRPr="00AD2EC0">
        <w:rPr>
          <w:rFonts w:eastAsia="Times New Roman" w:cs="Arial"/>
          <w:color w:val="000000" w:themeColor="text1"/>
        </w:rPr>
        <w:t>,</w:t>
      </w:r>
      <w:r w:rsidR="00A863C0" w:rsidRPr="00AD2EC0">
        <w:rPr>
          <w:rFonts w:eastAsia="Times New Roman" w:cs="Arial"/>
          <w:color w:val="000000" w:themeColor="text1"/>
        </w:rPr>
        <w:t xml:space="preserve"> and analysis</w:t>
      </w:r>
      <w:r w:rsidR="008B3A9C" w:rsidRPr="00AD2EC0">
        <w:rPr>
          <w:rFonts w:eastAsia="Times New Roman" w:cs="Arial"/>
          <w:color w:val="000000" w:themeColor="text1"/>
        </w:rPr>
        <w:t xml:space="preserve"> for product</w:t>
      </w:r>
      <w:r w:rsidR="008B3A9C" w:rsidRPr="7C8AC999">
        <w:rPr>
          <w:rFonts w:eastAsia="Times New Roman" w:cs="Arial"/>
          <w:color w:val="000000" w:themeColor="text1"/>
        </w:rPr>
        <w:t xml:space="preserve"> leadership and customers</w:t>
      </w:r>
      <w:r w:rsidR="006F4553" w:rsidRPr="7C8AC999">
        <w:rPr>
          <w:rFonts w:eastAsia="Times New Roman" w:cs="Arial"/>
          <w:color w:val="000000" w:themeColor="text1"/>
        </w:rPr>
        <w:t>.</w:t>
      </w:r>
    </w:p>
    <w:p w14:paraId="581BF196" w14:textId="04C8B5CA" w:rsidR="00A145CF" w:rsidRPr="00A145CF" w:rsidRDefault="00D73B96" w:rsidP="00A145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D73B96">
        <w:rPr>
          <w:rFonts w:eastAsia="Times New Roman" w:cs="Arial"/>
          <w:color w:val="000000"/>
        </w:rPr>
        <w:t>Partner with product security officers and cross-functional teams to define threat impacts, implement mitigations, and coordinate responses</w:t>
      </w:r>
      <w:r w:rsidR="006F4553">
        <w:rPr>
          <w:rFonts w:eastAsia="Times New Roman" w:cs="Arial"/>
          <w:color w:val="000000"/>
        </w:rPr>
        <w:t>.</w:t>
      </w:r>
    </w:p>
    <w:p w14:paraId="7C6447AA" w14:textId="423C912F" w:rsidR="00FD48F0" w:rsidRPr="00FD48F0" w:rsidRDefault="00FD48F0" w:rsidP="00FD48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FD48F0">
        <w:rPr>
          <w:rFonts w:eastAsia="Times New Roman" w:cs="Arial"/>
          <w:color w:val="000000"/>
        </w:rPr>
        <w:lastRenderedPageBreak/>
        <w:t xml:space="preserve">Continuously enhance </w:t>
      </w:r>
      <w:r w:rsidR="00AD2EC0">
        <w:rPr>
          <w:rFonts w:eastAsia="Times New Roman" w:cs="Arial"/>
          <w:color w:val="000000"/>
        </w:rPr>
        <w:t>product vulnerability management</w:t>
      </w:r>
      <w:r w:rsidRPr="00FD48F0">
        <w:rPr>
          <w:rFonts w:eastAsia="Times New Roman" w:cs="Arial"/>
          <w:color w:val="000000"/>
        </w:rPr>
        <w:t xml:space="preserve"> processes, tools, and technologies.</w:t>
      </w:r>
    </w:p>
    <w:p w14:paraId="06982EB5" w14:textId="70EE5802" w:rsidR="00A145CF" w:rsidRPr="00A145CF" w:rsidRDefault="00FD48F0" w:rsidP="00FD48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FD48F0">
        <w:rPr>
          <w:rFonts w:eastAsia="Times New Roman" w:cs="Arial"/>
          <w:color w:val="000000"/>
        </w:rPr>
        <w:t>Stay up to date with the latest cybersecurity trends, vulnerabilities, and emerging threats</w:t>
      </w:r>
      <w:r w:rsidR="00A145CF" w:rsidRPr="00A145CF">
        <w:rPr>
          <w:rFonts w:eastAsia="Times New Roman" w:cs="Arial"/>
          <w:color w:val="000000"/>
        </w:rPr>
        <w:t>.</w:t>
      </w:r>
    </w:p>
    <w:p w14:paraId="05BD39A4" w14:textId="76F3195B" w:rsidR="00C04A05" w:rsidRPr="00C04A05" w:rsidRDefault="0024593E" w:rsidP="00C04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bookmarkStart w:id="0" w:name="_Hlk173695909"/>
      <w:r>
        <w:rPr>
          <w:rFonts w:eastAsia="Times New Roman" w:cs="Arial"/>
          <w:color w:val="000000"/>
        </w:rPr>
        <w:t>May perform other duties as required</w:t>
      </w:r>
      <w:r w:rsidR="00107751">
        <w:rPr>
          <w:rFonts w:eastAsia="Times New Roman" w:cs="Arial"/>
          <w:color w:val="000000"/>
        </w:rPr>
        <w:t>.</w:t>
      </w:r>
      <w:bookmarkEnd w:id="0"/>
    </w:p>
    <w:p w14:paraId="68C3E502" w14:textId="7B339A8E" w:rsidR="0024593E" w:rsidRDefault="0024593E" w:rsidP="0024593E">
      <w:pPr>
        <w:shd w:val="clear" w:color="auto" w:fill="FFFFFF"/>
        <w:spacing w:before="100" w:beforeAutospacing="1" w:after="100" w:afterAutospacing="1" w:line="285" w:lineRule="atLeast"/>
        <w:rPr>
          <w:rFonts w:eastAsia="Times New Roman" w:cs="Arial"/>
          <w:b/>
          <w:color w:val="000000"/>
        </w:rPr>
      </w:pPr>
      <w:r>
        <w:rPr>
          <w:rFonts w:eastAsia="Times New Roman" w:cs="Arial"/>
          <w:b/>
          <w:color w:val="000000"/>
        </w:rPr>
        <w:t>Qualifications:</w:t>
      </w:r>
    </w:p>
    <w:p w14:paraId="58BCF068" w14:textId="205A643B" w:rsidR="00DD1BC6" w:rsidRPr="00DD1BC6" w:rsidRDefault="00DD1BC6" w:rsidP="00DD1B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5" w:lineRule="atLeast"/>
        <w:rPr>
          <w:rFonts w:eastAsia="Times New Roman" w:cs="Arial"/>
          <w:color w:val="000000"/>
        </w:rPr>
      </w:pPr>
      <w:r w:rsidRPr="00DD1BC6">
        <w:rPr>
          <w:rFonts w:eastAsia="Times New Roman" w:cs="Arial"/>
          <w:color w:val="000000"/>
        </w:rPr>
        <w:t>At least 2 years of experience in cybersecurity, with expertise in threat hunting and vulnerability analysis.</w:t>
      </w:r>
    </w:p>
    <w:p w14:paraId="635F9C19" w14:textId="638D7F57" w:rsidR="00DD1BC6" w:rsidRPr="00DD1BC6" w:rsidRDefault="00DD1BC6" w:rsidP="00DD1B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5" w:lineRule="atLeast"/>
        <w:rPr>
          <w:rFonts w:eastAsia="Times New Roman" w:cs="Arial"/>
          <w:color w:val="000000"/>
        </w:rPr>
      </w:pPr>
      <w:r w:rsidRPr="00DD1BC6">
        <w:rPr>
          <w:rFonts w:eastAsia="Times New Roman" w:cs="Arial"/>
          <w:color w:val="000000"/>
        </w:rPr>
        <w:t>Strong knowledge of cybersecurity threats, vulnerabilities, attack vectors, and controls (e.g., authentication, cryptography, secure coding).</w:t>
      </w:r>
    </w:p>
    <w:p w14:paraId="65F44E83" w14:textId="6E252C70" w:rsidR="00DD1BC6" w:rsidRPr="00DD1BC6" w:rsidRDefault="00DD1BC6" w:rsidP="00DD1B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5" w:lineRule="atLeast"/>
        <w:rPr>
          <w:rFonts w:eastAsia="Times New Roman" w:cs="Arial"/>
          <w:color w:val="000000"/>
        </w:rPr>
      </w:pPr>
      <w:r w:rsidRPr="00DD1BC6">
        <w:rPr>
          <w:rFonts w:eastAsia="Times New Roman" w:cs="Arial"/>
          <w:color w:val="000000"/>
        </w:rPr>
        <w:t>Familiarity with DevSecOps practices and tools for SCA, SAST, and vulnerability scanning.</w:t>
      </w:r>
    </w:p>
    <w:p w14:paraId="1DB6C6A0" w14:textId="77777777" w:rsidR="00DD1BC6" w:rsidRDefault="00DD1BC6" w:rsidP="00DD1B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5" w:lineRule="atLeast"/>
        <w:rPr>
          <w:rFonts w:eastAsia="Times New Roman" w:cs="Arial"/>
          <w:color w:val="000000"/>
        </w:rPr>
      </w:pPr>
      <w:r w:rsidRPr="00DD1BC6">
        <w:rPr>
          <w:rFonts w:eastAsia="Times New Roman" w:cs="Arial"/>
          <w:color w:val="000000"/>
        </w:rPr>
        <w:t>Experience with security frameworks such as NIST 800-53, ISO 27001, GDPR, or IEC 81001-5.</w:t>
      </w:r>
    </w:p>
    <w:p w14:paraId="3CB253FD" w14:textId="5B2F2819" w:rsidR="00500CFB" w:rsidRDefault="00C762D2" w:rsidP="00DD1B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5" w:lineRule="atLeast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Knowledge and experience</w:t>
      </w:r>
      <w:r w:rsidR="008C45C7" w:rsidRPr="008C45C7">
        <w:rPr>
          <w:rFonts w:eastAsia="Times New Roman" w:cs="Arial"/>
          <w:color w:val="000000"/>
        </w:rPr>
        <w:t xml:space="preserve"> with </w:t>
      </w:r>
      <w:r w:rsidR="00C30DB8">
        <w:rPr>
          <w:rFonts w:eastAsia="Times New Roman" w:cs="Arial"/>
          <w:color w:val="000000"/>
        </w:rPr>
        <w:t xml:space="preserve">various programming languages such as </w:t>
      </w:r>
      <w:r w:rsidR="008C45C7">
        <w:rPr>
          <w:rFonts w:eastAsia="Times New Roman" w:cs="Arial"/>
          <w:color w:val="000000"/>
        </w:rPr>
        <w:t>C</w:t>
      </w:r>
      <w:r w:rsidR="00C30DB8">
        <w:rPr>
          <w:rFonts w:eastAsia="Times New Roman" w:cs="Arial"/>
          <w:color w:val="000000"/>
        </w:rPr>
        <w:t xml:space="preserve">/C++, </w:t>
      </w:r>
      <w:r w:rsidR="008C45C7" w:rsidRPr="008C45C7">
        <w:rPr>
          <w:rFonts w:eastAsia="Times New Roman" w:cs="Arial"/>
          <w:color w:val="000000"/>
        </w:rPr>
        <w:t>C#</w:t>
      </w:r>
      <w:r w:rsidR="00C30DB8">
        <w:rPr>
          <w:rFonts w:eastAsia="Times New Roman" w:cs="Arial"/>
          <w:color w:val="000000"/>
        </w:rPr>
        <w:t>, Python, JavaScript</w:t>
      </w:r>
      <w:r w:rsidR="00AD2EC0">
        <w:rPr>
          <w:rFonts w:eastAsia="Times New Roman" w:cs="Arial"/>
          <w:color w:val="000000"/>
        </w:rPr>
        <w:t xml:space="preserve"> frameworks a</w:t>
      </w:r>
      <w:r w:rsidR="00DD1BC6">
        <w:rPr>
          <w:rFonts w:eastAsia="Times New Roman" w:cs="Arial"/>
          <w:color w:val="000000"/>
        </w:rPr>
        <w:t xml:space="preserve"> plus</w:t>
      </w:r>
    </w:p>
    <w:p w14:paraId="546E9242" w14:textId="3A367CD5" w:rsidR="008C45C7" w:rsidRDefault="00C762D2" w:rsidP="008C45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5" w:lineRule="atLeast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Strong understanding of </w:t>
      </w:r>
      <w:r w:rsidR="00E41297">
        <w:rPr>
          <w:rFonts w:eastAsia="Times New Roman" w:cs="Arial"/>
          <w:color w:val="000000"/>
        </w:rPr>
        <w:t xml:space="preserve">MS </w:t>
      </w:r>
      <w:r>
        <w:rPr>
          <w:rFonts w:eastAsia="Times New Roman" w:cs="Arial"/>
          <w:color w:val="000000"/>
        </w:rPr>
        <w:t xml:space="preserve">Windows and Linux </w:t>
      </w:r>
      <w:r w:rsidR="00E41297">
        <w:rPr>
          <w:rFonts w:eastAsia="Times New Roman" w:cs="Arial"/>
          <w:color w:val="000000"/>
        </w:rPr>
        <w:t xml:space="preserve">operating systems (past and current) and </w:t>
      </w:r>
      <w:r w:rsidR="008C45C7" w:rsidRPr="008C45C7">
        <w:rPr>
          <w:rFonts w:eastAsia="Times New Roman" w:cs="Arial"/>
          <w:color w:val="000000"/>
        </w:rPr>
        <w:t>the .NET framework</w:t>
      </w:r>
      <w:r w:rsidR="006D4B59">
        <w:rPr>
          <w:rFonts w:eastAsia="Times New Roman" w:cs="Arial"/>
          <w:color w:val="000000"/>
        </w:rPr>
        <w:t>.</w:t>
      </w:r>
    </w:p>
    <w:p w14:paraId="2E53A060" w14:textId="77777777" w:rsidR="008C45C7" w:rsidRDefault="008C45C7" w:rsidP="008C45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5" w:lineRule="atLeast"/>
        <w:rPr>
          <w:rFonts w:eastAsia="Times New Roman" w:cs="Arial"/>
          <w:color w:val="000000"/>
        </w:rPr>
      </w:pPr>
      <w:r w:rsidRPr="008C45C7">
        <w:rPr>
          <w:rFonts w:eastAsia="Times New Roman" w:cs="Arial"/>
          <w:color w:val="000000"/>
        </w:rPr>
        <w:t>Experience with threat intelligence platforms, threat hunting tools, and cybersecurity frameworks.</w:t>
      </w:r>
    </w:p>
    <w:p w14:paraId="644CAA81" w14:textId="54279D51" w:rsidR="0094467C" w:rsidRDefault="0094467C" w:rsidP="009446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5" w:lineRule="atLeast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Experience implementing </w:t>
      </w:r>
      <w:r w:rsidR="00C1223C">
        <w:rPr>
          <w:rFonts w:eastAsia="Times New Roman" w:cs="Arial"/>
          <w:color w:val="000000"/>
        </w:rPr>
        <w:t xml:space="preserve">and </w:t>
      </w:r>
      <w:r>
        <w:rPr>
          <w:rFonts w:eastAsia="Times New Roman" w:cs="Arial"/>
          <w:color w:val="000000"/>
        </w:rPr>
        <w:t>demonstrating compliance to security frameworks such as NIST 800-53, IEC 81001-5, HITRUST, HIPAA, GDPR,</w:t>
      </w:r>
      <w:r w:rsidR="00AD2EC0">
        <w:rPr>
          <w:rFonts w:eastAsia="Times New Roman" w:cs="Arial"/>
          <w:color w:val="000000"/>
        </w:rPr>
        <w:t xml:space="preserve"> and</w:t>
      </w:r>
      <w:r>
        <w:rPr>
          <w:rFonts w:eastAsia="Times New Roman" w:cs="Arial"/>
          <w:color w:val="000000"/>
        </w:rPr>
        <w:t xml:space="preserve"> ISO 27001</w:t>
      </w:r>
    </w:p>
    <w:p w14:paraId="76FAE0FC" w14:textId="77777777" w:rsidR="008C45C7" w:rsidRPr="008C45C7" w:rsidRDefault="008C45C7" w:rsidP="008C45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5" w:lineRule="atLeast"/>
        <w:rPr>
          <w:rFonts w:eastAsia="Times New Roman" w:cs="Arial"/>
          <w:color w:val="000000"/>
        </w:rPr>
      </w:pPr>
      <w:r w:rsidRPr="008C45C7">
        <w:rPr>
          <w:rFonts w:eastAsia="Times New Roman" w:cs="Arial"/>
          <w:color w:val="000000"/>
        </w:rPr>
        <w:t>Ability to work in a fast-paced, dynamic environment and manage multiple priorities.</w:t>
      </w:r>
    </w:p>
    <w:p w14:paraId="119611EB" w14:textId="77777777" w:rsidR="008C45C7" w:rsidRDefault="008C45C7" w:rsidP="008C45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5" w:lineRule="atLeast"/>
        <w:rPr>
          <w:rFonts w:eastAsia="Times New Roman" w:cs="Arial"/>
          <w:color w:val="000000"/>
        </w:rPr>
      </w:pPr>
      <w:r w:rsidRPr="008C45C7">
        <w:rPr>
          <w:rFonts w:eastAsia="Times New Roman" w:cs="Arial"/>
          <w:color w:val="000000"/>
        </w:rPr>
        <w:t>Strong analytical and problem-solving abilities.</w:t>
      </w:r>
    </w:p>
    <w:p w14:paraId="798B5C34" w14:textId="311F7692" w:rsidR="002D68A6" w:rsidRDefault="002D68A6" w:rsidP="002D68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5" w:lineRule="atLeast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Strong written and verbal communication skills.</w:t>
      </w:r>
    </w:p>
    <w:p w14:paraId="753B2871" w14:textId="2615E5D9" w:rsidR="002D68A6" w:rsidRPr="008C45C7" w:rsidRDefault="002D68A6" w:rsidP="002D68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5" w:lineRule="atLeast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Strong technical acumen.</w:t>
      </w:r>
    </w:p>
    <w:p w14:paraId="3C94AABA" w14:textId="11D39B0E" w:rsidR="009E6B2E" w:rsidRDefault="008C45C7" w:rsidP="006D4B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5" w:lineRule="atLeast"/>
        <w:rPr>
          <w:rFonts w:eastAsia="Times New Roman" w:cs="Arial"/>
          <w:color w:val="000000"/>
        </w:rPr>
      </w:pPr>
      <w:r w:rsidRPr="008C45C7">
        <w:rPr>
          <w:rFonts w:eastAsia="Times New Roman" w:cs="Arial"/>
          <w:color w:val="000000"/>
        </w:rPr>
        <w:t xml:space="preserve">Relevant certifications such as </w:t>
      </w:r>
      <w:r w:rsidR="00CA1D09">
        <w:rPr>
          <w:rFonts w:eastAsia="Times New Roman" w:cs="Arial"/>
          <w:color w:val="000000"/>
        </w:rPr>
        <w:t>Security+</w:t>
      </w:r>
      <w:r w:rsidRPr="008C45C7">
        <w:rPr>
          <w:rFonts w:eastAsia="Times New Roman" w:cs="Arial"/>
          <w:color w:val="000000"/>
        </w:rPr>
        <w:t>, CEH, or GIAC are a plus</w:t>
      </w:r>
      <w:r w:rsidR="000E054D">
        <w:rPr>
          <w:rFonts w:eastAsia="Times New Roman" w:cs="Arial"/>
          <w:color w:val="000000"/>
        </w:rPr>
        <w:t>.</w:t>
      </w:r>
    </w:p>
    <w:p w14:paraId="29E753DE" w14:textId="77777777" w:rsidR="001D4360" w:rsidRPr="007F4D74" w:rsidRDefault="001D4360" w:rsidP="001D4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4D74">
        <w:rPr>
          <w:rFonts w:ascii="Times New Roman" w:eastAsia="Times New Roman" w:hAnsi="Times New Roman" w:cs="Times New Roman"/>
          <w:b/>
          <w:bCs/>
          <w:sz w:val="24"/>
          <w:szCs w:val="24"/>
        </w:rPr>
        <w:t>What We Offer:</w:t>
      </w:r>
    </w:p>
    <w:p w14:paraId="2A89317C" w14:textId="77777777" w:rsidR="001D4360" w:rsidRPr="005C2C74" w:rsidRDefault="001D4360" w:rsidP="005C2C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5" w:lineRule="atLeast"/>
        <w:rPr>
          <w:rFonts w:eastAsia="Times New Roman" w:cs="Arial"/>
          <w:color w:val="000000"/>
        </w:rPr>
      </w:pPr>
      <w:r w:rsidRPr="005C2C74">
        <w:rPr>
          <w:rFonts w:eastAsia="Times New Roman" w:cs="Arial"/>
          <w:color w:val="000000"/>
        </w:rPr>
        <w:t>Competitive salary and benefits package.</w:t>
      </w:r>
    </w:p>
    <w:p w14:paraId="6C3C209C" w14:textId="77777777" w:rsidR="001D4360" w:rsidRPr="005C2C74" w:rsidRDefault="001D4360" w:rsidP="005C2C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5" w:lineRule="atLeast"/>
        <w:rPr>
          <w:rFonts w:eastAsia="Times New Roman" w:cs="Arial"/>
          <w:color w:val="000000"/>
        </w:rPr>
      </w:pPr>
      <w:r w:rsidRPr="005C2C74">
        <w:rPr>
          <w:rFonts w:eastAsia="Times New Roman" w:cs="Arial"/>
          <w:color w:val="000000"/>
        </w:rPr>
        <w:t>Opportunity to work with cutting-edge technologies and innovative products.</w:t>
      </w:r>
    </w:p>
    <w:p w14:paraId="59BBF436" w14:textId="77777777" w:rsidR="001D4360" w:rsidRPr="005C2C74" w:rsidRDefault="001D4360" w:rsidP="005C2C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5" w:lineRule="atLeast"/>
        <w:rPr>
          <w:rFonts w:eastAsia="Times New Roman" w:cs="Arial"/>
          <w:color w:val="000000"/>
        </w:rPr>
      </w:pPr>
      <w:r w:rsidRPr="005C2C74">
        <w:rPr>
          <w:rFonts w:eastAsia="Times New Roman" w:cs="Arial"/>
          <w:color w:val="000000"/>
        </w:rPr>
        <w:t>Career growth and development opportunities.</w:t>
      </w:r>
    </w:p>
    <w:p w14:paraId="23B32035" w14:textId="3D2CF731" w:rsidR="001D4360" w:rsidRPr="005C2C74" w:rsidRDefault="001D4360" w:rsidP="005C2C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5" w:lineRule="atLeast"/>
        <w:rPr>
          <w:rFonts w:eastAsia="Times New Roman" w:cs="Arial"/>
          <w:color w:val="000000"/>
        </w:rPr>
      </w:pPr>
      <w:r w:rsidRPr="005C2C74">
        <w:rPr>
          <w:rFonts w:eastAsia="Times New Roman" w:cs="Arial"/>
          <w:color w:val="000000"/>
        </w:rPr>
        <w:t>A collaborative and inclusive work environment</w:t>
      </w:r>
    </w:p>
    <w:p w14:paraId="75785517" w14:textId="77777777" w:rsidR="00C25A4D" w:rsidRPr="00C25A4D" w:rsidRDefault="00C25A4D" w:rsidP="00C25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25A4D" w:rsidRPr="00C25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B60C4"/>
    <w:multiLevelType w:val="multilevel"/>
    <w:tmpl w:val="17C6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E6CE1"/>
    <w:multiLevelType w:val="hybridMultilevel"/>
    <w:tmpl w:val="6EB24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B7CFA"/>
    <w:multiLevelType w:val="multilevel"/>
    <w:tmpl w:val="C622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23255"/>
    <w:multiLevelType w:val="multilevel"/>
    <w:tmpl w:val="5888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731619">
    <w:abstractNumId w:val="2"/>
  </w:num>
  <w:num w:numId="2" w16cid:durableId="467938442">
    <w:abstractNumId w:val="3"/>
  </w:num>
  <w:num w:numId="3" w16cid:durableId="955211652">
    <w:abstractNumId w:val="2"/>
  </w:num>
  <w:num w:numId="4" w16cid:durableId="383526348">
    <w:abstractNumId w:val="3"/>
  </w:num>
  <w:num w:numId="5" w16cid:durableId="1290360572">
    <w:abstractNumId w:val="1"/>
  </w:num>
  <w:num w:numId="6" w16cid:durableId="18529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D27"/>
    <w:rsid w:val="00016757"/>
    <w:rsid w:val="000407C0"/>
    <w:rsid w:val="000436D5"/>
    <w:rsid w:val="00046D79"/>
    <w:rsid w:val="00050277"/>
    <w:rsid w:val="00051790"/>
    <w:rsid w:val="000A455C"/>
    <w:rsid w:val="000A6CFF"/>
    <w:rsid w:val="000B7161"/>
    <w:rsid w:val="000C6EC6"/>
    <w:rsid w:val="000D0C07"/>
    <w:rsid w:val="000D0C47"/>
    <w:rsid w:val="000E054D"/>
    <w:rsid w:val="00100E35"/>
    <w:rsid w:val="00107751"/>
    <w:rsid w:val="00151822"/>
    <w:rsid w:val="00182594"/>
    <w:rsid w:val="00194218"/>
    <w:rsid w:val="001C1DE1"/>
    <w:rsid w:val="001D4360"/>
    <w:rsid w:val="001D7379"/>
    <w:rsid w:val="0024593E"/>
    <w:rsid w:val="00287698"/>
    <w:rsid w:val="002915D0"/>
    <w:rsid w:val="00297BD6"/>
    <w:rsid w:val="002D4E8A"/>
    <w:rsid w:val="002D68A6"/>
    <w:rsid w:val="00306809"/>
    <w:rsid w:val="00306A85"/>
    <w:rsid w:val="00325AB0"/>
    <w:rsid w:val="00327D88"/>
    <w:rsid w:val="0033057D"/>
    <w:rsid w:val="003B52B4"/>
    <w:rsid w:val="003E14DA"/>
    <w:rsid w:val="00440BAF"/>
    <w:rsid w:val="004C2708"/>
    <w:rsid w:val="004C7700"/>
    <w:rsid w:val="00500CFB"/>
    <w:rsid w:val="005071F1"/>
    <w:rsid w:val="005122D7"/>
    <w:rsid w:val="0058722F"/>
    <w:rsid w:val="005A5529"/>
    <w:rsid w:val="005A65ED"/>
    <w:rsid w:val="005B290C"/>
    <w:rsid w:val="005C2C74"/>
    <w:rsid w:val="00653D11"/>
    <w:rsid w:val="00662827"/>
    <w:rsid w:val="00697AA9"/>
    <w:rsid w:val="006D4B59"/>
    <w:rsid w:val="006F412F"/>
    <w:rsid w:val="006F4553"/>
    <w:rsid w:val="00702EA2"/>
    <w:rsid w:val="007104E2"/>
    <w:rsid w:val="00713875"/>
    <w:rsid w:val="0071444A"/>
    <w:rsid w:val="00741A93"/>
    <w:rsid w:val="00743972"/>
    <w:rsid w:val="00755AD4"/>
    <w:rsid w:val="00757674"/>
    <w:rsid w:val="00774D33"/>
    <w:rsid w:val="00775C2A"/>
    <w:rsid w:val="00777760"/>
    <w:rsid w:val="00786D56"/>
    <w:rsid w:val="007A6B76"/>
    <w:rsid w:val="007F378A"/>
    <w:rsid w:val="00807E48"/>
    <w:rsid w:val="00873B08"/>
    <w:rsid w:val="008A4054"/>
    <w:rsid w:val="008B3A9C"/>
    <w:rsid w:val="008C45C7"/>
    <w:rsid w:val="008C53E1"/>
    <w:rsid w:val="008F75A1"/>
    <w:rsid w:val="00900298"/>
    <w:rsid w:val="009133DA"/>
    <w:rsid w:val="0094467C"/>
    <w:rsid w:val="009455C9"/>
    <w:rsid w:val="009476DF"/>
    <w:rsid w:val="00954296"/>
    <w:rsid w:val="009846DD"/>
    <w:rsid w:val="00985707"/>
    <w:rsid w:val="0098672E"/>
    <w:rsid w:val="009A151E"/>
    <w:rsid w:val="009A6CC0"/>
    <w:rsid w:val="009B3C61"/>
    <w:rsid w:val="009E6B2E"/>
    <w:rsid w:val="009E6EFF"/>
    <w:rsid w:val="009F1B64"/>
    <w:rsid w:val="00A03610"/>
    <w:rsid w:val="00A145CF"/>
    <w:rsid w:val="00A16272"/>
    <w:rsid w:val="00A165E4"/>
    <w:rsid w:val="00A31736"/>
    <w:rsid w:val="00A329D7"/>
    <w:rsid w:val="00A470EB"/>
    <w:rsid w:val="00A514D7"/>
    <w:rsid w:val="00A6351D"/>
    <w:rsid w:val="00A83B20"/>
    <w:rsid w:val="00A863C0"/>
    <w:rsid w:val="00AA3B23"/>
    <w:rsid w:val="00AC5B6B"/>
    <w:rsid w:val="00AD2EC0"/>
    <w:rsid w:val="00AE402C"/>
    <w:rsid w:val="00AE7298"/>
    <w:rsid w:val="00AF3AD4"/>
    <w:rsid w:val="00B030D8"/>
    <w:rsid w:val="00B12526"/>
    <w:rsid w:val="00B4466B"/>
    <w:rsid w:val="00B50D27"/>
    <w:rsid w:val="00B56908"/>
    <w:rsid w:val="00B632A9"/>
    <w:rsid w:val="00B8055F"/>
    <w:rsid w:val="00BA047E"/>
    <w:rsid w:val="00BB1D32"/>
    <w:rsid w:val="00BB5A13"/>
    <w:rsid w:val="00BB7BE9"/>
    <w:rsid w:val="00BC5FBE"/>
    <w:rsid w:val="00BD5296"/>
    <w:rsid w:val="00C04A05"/>
    <w:rsid w:val="00C06C9E"/>
    <w:rsid w:val="00C1223C"/>
    <w:rsid w:val="00C25A4D"/>
    <w:rsid w:val="00C30DB8"/>
    <w:rsid w:val="00C34DE4"/>
    <w:rsid w:val="00C420A5"/>
    <w:rsid w:val="00C46E0B"/>
    <w:rsid w:val="00C61A14"/>
    <w:rsid w:val="00C762D2"/>
    <w:rsid w:val="00C8375A"/>
    <w:rsid w:val="00C87CB9"/>
    <w:rsid w:val="00CA1D09"/>
    <w:rsid w:val="00CB0556"/>
    <w:rsid w:val="00CC01DF"/>
    <w:rsid w:val="00CD13B6"/>
    <w:rsid w:val="00CE5400"/>
    <w:rsid w:val="00CF4A50"/>
    <w:rsid w:val="00D12A42"/>
    <w:rsid w:val="00D221EF"/>
    <w:rsid w:val="00D40CCF"/>
    <w:rsid w:val="00D458E2"/>
    <w:rsid w:val="00D4590B"/>
    <w:rsid w:val="00D57E97"/>
    <w:rsid w:val="00D66413"/>
    <w:rsid w:val="00D73B96"/>
    <w:rsid w:val="00D818B8"/>
    <w:rsid w:val="00D87112"/>
    <w:rsid w:val="00DD0938"/>
    <w:rsid w:val="00DD1BC6"/>
    <w:rsid w:val="00E0003A"/>
    <w:rsid w:val="00E06F5F"/>
    <w:rsid w:val="00E37372"/>
    <w:rsid w:val="00E41297"/>
    <w:rsid w:val="00ED4761"/>
    <w:rsid w:val="00F10A77"/>
    <w:rsid w:val="00F12670"/>
    <w:rsid w:val="00F60334"/>
    <w:rsid w:val="00F64642"/>
    <w:rsid w:val="00F80C03"/>
    <w:rsid w:val="00F91AE2"/>
    <w:rsid w:val="00FB1554"/>
    <w:rsid w:val="00FC1047"/>
    <w:rsid w:val="00FD179F"/>
    <w:rsid w:val="00FD48F0"/>
    <w:rsid w:val="00FF4D31"/>
    <w:rsid w:val="2E1DF335"/>
    <w:rsid w:val="317F764D"/>
    <w:rsid w:val="32238C0E"/>
    <w:rsid w:val="4A537E27"/>
    <w:rsid w:val="4F6D4BFA"/>
    <w:rsid w:val="6CB538A5"/>
    <w:rsid w:val="72A9E39C"/>
    <w:rsid w:val="7C8AC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D7964"/>
  <w15:docId w15:val="{3F6DB4DF-A399-4ED6-B439-C0ABFF65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50D27"/>
  </w:style>
  <w:style w:type="paragraph" w:styleId="NoSpacing">
    <w:name w:val="No Spacing"/>
    <w:uiPriority w:val="1"/>
    <w:qFormat/>
    <w:rsid w:val="00702E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00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1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1B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1B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B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B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1B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FFF287F7292478200A70C80689FEF" ma:contentTypeVersion="5" ma:contentTypeDescription="Create a new document." ma:contentTypeScope="" ma:versionID="4cbb5a238274c2764a73611c6ec2f88a">
  <xsd:schema xmlns:xsd="http://www.w3.org/2001/XMLSchema" xmlns:xs="http://www.w3.org/2001/XMLSchema" xmlns:p="http://schemas.microsoft.com/office/2006/metadata/properties" xmlns:ns2="f31f7f88-63c5-4fc0-954a-0f65e8554cb4" targetNamespace="http://schemas.microsoft.com/office/2006/metadata/properties" ma:root="true" ma:fieldsID="f1b50d6ffe39f3b7c79b7e13f8bcc197" ns2:_="">
    <xsd:import namespace="f31f7f88-63c5-4fc0-954a-0f65e8554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f7f88-63c5-4fc0-954a-0f65e8554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150A77-0B02-49B5-86B7-CC6EC670B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C5F191-46EF-4614-ADB0-6C5F767B9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f7f88-63c5-4fc0-954a-0f65e8554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29C3E1-2A9E-449E-A13F-122F51D02E5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17139b1-3e59-42e2-b5c9-8eda0153b231}" enabled="1" method="Standard" siteId="{94c3e67c-9e2d-4800-a6b7-635d978821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Tempia</dc:creator>
  <cp:keywords/>
  <cp:lastModifiedBy>David McGettrick</cp:lastModifiedBy>
  <cp:revision>6</cp:revision>
  <dcterms:created xsi:type="dcterms:W3CDTF">2026-02-19T20:41:00Z</dcterms:created>
  <dcterms:modified xsi:type="dcterms:W3CDTF">2026-05-10T10:52:00Z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0x0101002C4FFF287F7292478200A70C80689FEF</vt:lpwstr>
  </property>
</Properties>
</file>