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E4610" w14:textId="1CAF2A84" w:rsidR="008C627B" w:rsidRDefault="008C627B" w:rsidP="008C627B">
      <w:pPr>
        <w:rPr>
          <w:b/>
          <w:bCs/>
        </w:rPr>
      </w:pPr>
      <w:r w:rsidRPr="008C627B">
        <w:rPr>
          <w:b/>
          <w:bCs/>
        </w:rPr>
        <w:t>Job Title</w:t>
      </w:r>
      <w:r>
        <w:rPr>
          <w:b/>
          <w:bCs/>
        </w:rPr>
        <w:t xml:space="preserve">: </w:t>
      </w:r>
      <w:r w:rsidR="001E68F3">
        <w:rPr>
          <w:b/>
          <w:bCs/>
        </w:rPr>
        <w:t xml:space="preserve">Senior </w:t>
      </w:r>
      <w:r w:rsidRPr="008C627B">
        <w:rPr>
          <w:b/>
          <w:bCs/>
        </w:rPr>
        <w:t xml:space="preserve">Data </w:t>
      </w:r>
      <w:r w:rsidR="001E68F3">
        <w:rPr>
          <w:b/>
          <w:bCs/>
        </w:rPr>
        <w:t>&amp; Analytics Manager</w:t>
      </w:r>
    </w:p>
    <w:p w14:paraId="3E1DE580" w14:textId="1AAB3555" w:rsidR="00421A07" w:rsidRDefault="00421A07" w:rsidP="008C627B">
      <w:pPr>
        <w:rPr>
          <w:b/>
          <w:bCs/>
        </w:rPr>
      </w:pPr>
      <w:r>
        <w:rPr>
          <w:b/>
          <w:bCs/>
        </w:rPr>
        <w:t>Location: Dublin 22</w:t>
      </w:r>
    </w:p>
    <w:p w14:paraId="1E8AFEF2" w14:textId="1D42FFA8" w:rsidR="00421A07" w:rsidRPr="00421A07" w:rsidRDefault="00421A07" w:rsidP="008C627B">
      <w:r w:rsidRPr="00421A07">
        <w:rPr>
          <w:b/>
          <w:bCs/>
        </w:rPr>
        <w:t xml:space="preserve">Contract: </w:t>
      </w:r>
      <w:r w:rsidRPr="00421A07">
        <w:t>Permanent, full-time with non-contractual hybrid working arrangements in place</w:t>
      </w:r>
    </w:p>
    <w:p w14:paraId="03D4C13C" w14:textId="77777777" w:rsidR="008C627B" w:rsidRPr="00421A07" w:rsidRDefault="008C627B" w:rsidP="008C627B">
      <w:pPr>
        <w:rPr>
          <w:b/>
          <w:bCs/>
        </w:rPr>
      </w:pPr>
    </w:p>
    <w:p w14:paraId="27D43717" w14:textId="31ACB2A3" w:rsidR="008C627B" w:rsidRPr="008C627B" w:rsidRDefault="008C627B" w:rsidP="008C627B">
      <w:pPr>
        <w:rPr>
          <w:b/>
          <w:bCs/>
        </w:rPr>
      </w:pPr>
      <w:r w:rsidRPr="008C627B">
        <w:rPr>
          <w:b/>
          <w:bCs/>
        </w:rPr>
        <w:t>About Navi Group</w:t>
      </w:r>
    </w:p>
    <w:p w14:paraId="687950B8" w14:textId="5DC86DC3" w:rsidR="00B37B91" w:rsidRDefault="00B37B91" w:rsidP="002C328E">
      <w:pPr>
        <w:jc w:val="both"/>
      </w:pPr>
      <w:r w:rsidRPr="00B37B91">
        <w:t xml:space="preserve">Navi Group is a market leading and trusted partner to the Irish community pharmacy sector, with </w:t>
      </w:r>
      <w:r>
        <w:t xml:space="preserve">over 30% market share and </w:t>
      </w:r>
      <w:r w:rsidRPr="00B37B91">
        <w:t>a strong track record</w:t>
      </w:r>
      <w:r>
        <w:t xml:space="preserve"> of</w:t>
      </w:r>
      <w:r w:rsidRPr="00B37B91">
        <w:t xml:space="preserve"> delivering </w:t>
      </w:r>
      <w:r>
        <w:t xml:space="preserve">technology platforms and brokerage </w:t>
      </w:r>
      <w:r w:rsidRPr="00B37B91">
        <w:t xml:space="preserve">services through a successful </w:t>
      </w:r>
      <w:r>
        <w:t>pharmacy services</w:t>
      </w:r>
      <w:r w:rsidRPr="00B37B91">
        <w:t xml:space="preserve"> model. </w:t>
      </w:r>
      <w:r>
        <w:t xml:space="preserve">We are </w:t>
      </w:r>
      <w:r w:rsidRPr="00B37B91">
        <w:t xml:space="preserve">dedicated to supporting independent pharmacies with best-in-class technology, wholesale solutions, and innovative franchise offerings. As the parent company of Axium, </w:t>
      </w:r>
      <w:proofErr w:type="spellStart"/>
      <w:r w:rsidRPr="00B37B91">
        <w:t>DispenSense</w:t>
      </w:r>
      <w:proofErr w:type="spellEnd"/>
      <w:r w:rsidRPr="00B37B91">
        <w:t xml:space="preserve">, </w:t>
      </w:r>
      <w:proofErr w:type="spellStart"/>
      <w:r w:rsidRPr="00B37B91">
        <w:t>TillSense</w:t>
      </w:r>
      <w:proofErr w:type="spellEnd"/>
      <w:r w:rsidRPr="00B37B91">
        <w:t xml:space="preserve">, </w:t>
      </w:r>
      <w:proofErr w:type="spellStart"/>
      <w:r w:rsidRPr="00B37B91">
        <w:t>iGnite</w:t>
      </w:r>
      <w:proofErr w:type="spellEnd"/>
      <w:r w:rsidRPr="00B37B91">
        <w:t xml:space="preserve">, </w:t>
      </w:r>
      <w:proofErr w:type="spellStart"/>
      <w:r w:rsidRPr="00B37B91">
        <w:t>CarePlus</w:t>
      </w:r>
      <w:proofErr w:type="spellEnd"/>
      <w:r w:rsidRPr="00B37B91">
        <w:t xml:space="preserve"> Pharmacy, and StayWell Pharmacy, we’ve been driving transformation in the pharmacy sector since 2009. </w:t>
      </w:r>
    </w:p>
    <w:p w14:paraId="4193F71C" w14:textId="73FD7D56" w:rsidR="00B37B91" w:rsidRDefault="00B37B91" w:rsidP="002C328E">
      <w:pPr>
        <w:jc w:val="both"/>
      </w:pPr>
      <w:r w:rsidRPr="00B37B91">
        <w:t xml:space="preserve">Our mission is to empower pharmacy </w:t>
      </w:r>
      <w:r>
        <w:t xml:space="preserve">and pharmaceutical </w:t>
      </w:r>
      <w:r w:rsidRPr="00B37B91">
        <w:t xml:space="preserve">professionals with market-leading </w:t>
      </w:r>
      <w:r>
        <w:t xml:space="preserve">technology platforms, </w:t>
      </w:r>
      <w:r w:rsidRPr="00B37B91">
        <w:t>from dispensary software and EPOS solutions to Front of Shop order management</w:t>
      </w:r>
      <w:r>
        <w:t xml:space="preserve">, and data insights offerings such as </w:t>
      </w:r>
      <w:proofErr w:type="spellStart"/>
      <w:r>
        <w:t>PharmaVision</w:t>
      </w:r>
      <w:proofErr w:type="spellEnd"/>
      <w:r>
        <w:t xml:space="preserve"> to </w:t>
      </w:r>
      <w:r w:rsidRPr="00B37B91">
        <w:t>help our partners thrive in a rapidly evolving healthcare landscape.</w:t>
      </w:r>
    </w:p>
    <w:p w14:paraId="6B9668D9" w14:textId="2A1C19F8" w:rsidR="00B37B91" w:rsidRDefault="00B37B91" w:rsidP="002C328E">
      <w:pPr>
        <w:jc w:val="both"/>
      </w:pPr>
      <w:r w:rsidRPr="00B37B91">
        <w:t>Over many years, this approach has enabled us to build deep market expertise</w:t>
      </w:r>
      <w:r>
        <w:t>, insights and data reservoirs</w:t>
      </w:r>
      <w:r w:rsidRPr="00B37B91">
        <w:t>, robust partnerships, and a strong reputation for quality and compliance.</w:t>
      </w:r>
    </w:p>
    <w:p w14:paraId="77203DF5" w14:textId="032AA3F6" w:rsidR="00974E9E" w:rsidRPr="00B37B91" w:rsidRDefault="00974E9E" w:rsidP="002C328E">
      <w:pPr>
        <w:jc w:val="both"/>
      </w:pPr>
      <w:r>
        <w:t>Navi Group is proud to be ISO 27001 certified, reflecting our commitment to the highest standards of information security, data governance, and risk management.</w:t>
      </w:r>
    </w:p>
    <w:p w14:paraId="579CADB0" w14:textId="77777777" w:rsidR="00B37B91" w:rsidRDefault="00B37B91" w:rsidP="00B37B91">
      <w:pPr>
        <w:jc w:val="both"/>
        <w:rPr>
          <w:b/>
          <w:bCs/>
        </w:rPr>
      </w:pPr>
    </w:p>
    <w:p w14:paraId="5DC5E447" w14:textId="0D10C686" w:rsidR="008C627B" w:rsidRPr="008C627B" w:rsidRDefault="00A42B75" w:rsidP="00B37B91">
      <w:pPr>
        <w:jc w:val="both"/>
        <w:rPr>
          <w:b/>
          <w:bCs/>
        </w:rPr>
      </w:pPr>
      <w:r>
        <w:rPr>
          <w:b/>
          <w:bCs/>
        </w:rPr>
        <w:t xml:space="preserve">About the </w:t>
      </w:r>
      <w:r w:rsidR="00B37B91">
        <w:rPr>
          <w:b/>
          <w:bCs/>
        </w:rPr>
        <w:t>Role</w:t>
      </w:r>
    </w:p>
    <w:p w14:paraId="4DB506A3" w14:textId="77777777" w:rsidR="001E68F3" w:rsidRDefault="001E68F3">
      <w:pPr>
        <w:jc w:val="both"/>
        <w:rPr>
          <w:kern w:val="0"/>
          <w14:ligatures w14:val="none"/>
        </w:rPr>
      </w:pPr>
      <w:r>
        <w:t xml:space="preserve">Navi Group is entering an exciting phase of innovation and growth following the launch of our bespoke data insights offering, </w:t>
      </w:r>
      <w:proofErr w:type="spellStart"/>
      <w:r>
        <w:t>PharmaVision</w:t>
      </w:r>
      <w:proofErr w:type="spellEnd"/>
      <w:r>
        <w:t>, to pharmaceutical companies in 2025 and continued investment in our data infrastructure, platform and business intelligence capabilities.</w:t>
      </w:r>
    </w:p>
    <w:p w14:paraId="5AF59CE6" w14:textId="434AC107" w:rsidR="001E68F3" w:rsidRDefault="001E68F3">
      <w:pPr>
        <w:jc w:val="both"/>
        <w:rPr>
          <w:kern w:val="0"/>
          <w14:ligatures w14:val="none"/>
        </w:rPr>
      </w:pPr>
      <w:r>
        <w:t>As Senior Data &amp; Analytics Manager, you will lead Navi Group’s enterprise data, analytics and business intelligence agenda</w:t>
      </w:r>
      <w:r w:rsidR="000B3BCD">
        <w:t xml:space="preserve"> </w:t>
      </w:r>
      <w:r>
        <w:t>—</w:t>
      </w:r>
      <w:r w:rsidR="000B3BCD">
        <w:t xml:space="preserve"> </w:t>
      </w:r>
      <w:r>
        <w:t>ensuring data is treated as a strategic asset that drives commercial performance, operational excellence and trusted external insights for customers.</w:t>
      </w:r>
    </w:p>
    <w:p w14:paraId="43FEBBA0" w14:textId="77777777" w:rsidR="001E68F3" w:rsidRDefault="001E68F3">
      <w:pPr>
        <w:jc w:val="both"/>
        <w:rPr>
          <w:kern w:val="0"/>
          <w14:ligatures w14:val="none"/>
        </w:rPr>
      </w:pPr>
      <w:r>
        <w:t>Reporting to the CFO with a dotted line to the CTO, you will partner with senior leaders to define the data strategy and roadmap, govern KPI and performance measurement across the Group, and ensure the analytics platform (Microsoft Fabric/Power BI) is secure, scalable, cost-effective and aligned to business priorities.</w:t>
      </w:r>
    </w:p>
    <w:p w14:paraId="078E8362" w14:textId="09F6B744" w:rsidR="008C627B" w:rsidRDefault="001E68F3" w:rsidP="005828C1">
      <w:pPr>
        <w:jc w:val="both"/>
      </w:pPr>
      <w:r>
        <w:t>This is a leadership role combining team and budget ownership with strong delivery accountability, including oversight of data modelling and reporting standards, data governance and quality controls, and the ongoing evolution of internal and customer-facing analytics products.</w:t>
      </w:r>
      <w:r w:rsidR="007C240B">
        <w:t xml:space="preserve"> </w:t>
      </w:r>
    </w:p>
    <w:p w14:paraId="5BF2D804" w14:textId="77777777" w:rsidR="005828C1" w:rsidRPr="008C627B" w:rsidRDefault="005828C1" w:rsidP="005828C1">
      <w:pPr>
        <w:jc w:val="both"/>
      </w:pPr>
    </w:p>
    <w:p w14:paraId="0152E95F" w14:textId="77777777" w:rsidR="008C627B" w:rsidRPr="008C627B" w:rsidRDefault="008C627B" w:rsidP="008C627B">
      <w:pPr>
        <w:rPr>
          <w:b/>
          <w:bCs/>
        </w:rPr>
      </w:pPr>
      <w:r w:rsidRPr="008C627B">
        <w:rPr>
          <w:b/>
          <w:bCs/>
        </w:rPr>
        <w:t>Key Responsibilities</w:t>
      </w:r>
    </w:p>
    <w:p w14:paraId="64CF9FC6" w14:textId="77777777" w:rsidR="008C627B" w:rsidRPr="008C627B" w:rsidRDefault="008C627B" w:rsidP="008C627B">
      <w:pPr>
        <w:rPr>
          <w:b/>
          <w:bCs/>
        </w:rPr>
      </w:pPr>
      <w:r w:rsidRPr="008C627B">
        <w:rPr>
          <w:b/>
          <w:bCs/>
        </w:rPr>
        <w:lastRenderedPageBreak/>
        <w:t>Team Leadership</w:t>
      </w:r>
    </w:p>
    <w:p w14:paraId="41D8872C" w14:textId="6091D72F" w:rsidR="001E68F3" w:rsidRDefault="001E68F3" w:rsidP="008C627B">
      <w:pPr>
        <w:numPr>
          <w:ilvl w:val="0"/>
          <w:numId w:val="1"/>
        </w:numPr>
      </w:pPr>
      <w:r w:rsidRPr="001E68F3">
        <w:t>Lead performance management</w:t>
      </w:r>
      <w:r>
        <w:t xml:space="preserve"> of the data function</w:t>
      </w:r>
      <w:r w:rsidRPr="001E68F3">
        <w:t>: KPI hierarchy, operating rhythm, executive dashboards, and monthly business reviews.</w:t>
      </w:r>
    </w:p>
    <w:p w14:paraId="0C316CF7" w14:textId="6E9E16AB" w:rsidR="008C627B" w:rsidRPr="008C627B" w:rsidRDefault="008C627B" w:rsidP="008C627B">
      <w:pPr>
        <w:numPr>
          <w:ilvl w:val="0"/>
          <w:numId w:val="1"/>
        </w:numPr>
      </w:pPr>
      <w:r w:rsidRPr="008C627B">
        <w:t>Lead and manage the internal data and analytics team</w:t>
      </w:r>
    </w:p>
    <w:p w14:paraId="5F2DEC3C" w14:textId="77777777" w:rsidR="008C627B" w:rsidRPr="008C627B" w:rsidRDefault="008C627B" w:rsidP="008C627B">
      <w:pPr>
        <w:numPr>
          <w:ilvl w:val="0"/>
          <w:numId w:val="1"/>
        </w:numPr>
      </w:pPr>
      <w:r w:rsidRPr="008C627B">
        <w:t>Support development of team capability and best practice</w:t>
      </w:r>
    </w:p>
    <w:p w14:paraId="5A06ED15" w14:textId="562F4431" w:rsidR="00B37B91" w:rsidRDefault="00B37B91" w:rsidP="008C627B">
      <w:pPr>
        <w:numPr>
          <w:ilvl w:val="0"/>
          <w:numId w:val="1"/>
        </w:numPr>
      </w:pPr>
      <w:r>
        <w:t>Work with the business and commercial functions to understand both internal and external customer requirements</w:t>
      </w:r>
    </w:p>
    <w:p w14:paraId="5F541E8D" w14:textId="22B93FF0" w:rsidR="001E68F3" w:rsidRDefault="001E68F3" w:rsidP="001E68F3">
      <w:pPr>
        <w:numPr>
          <w:ilvl w:val="0"/>
          <w:numId w:val="1"/>
        </w:numPr>
      </w:pPr>
      <w:r>
        <w:t>Act as analytics lead for data monetisation: packaging of insights, customer-facing reporting standards and renewals/usage analytics.</w:t>
      </w:r>
    </w:p>
    <w:p w14:paraId="3AE3B771" w14:textId="3924E389" w:rsidR="001E68F3" w:rsidRDefault="001E68F3" w:rsidP="001E68F3">
      <w:pPr>
        <w:numPr>
          <w:ilvl w:val="0"/>
          <w:numId w:val="1"/>
        </w:numPr>
      </w:pPr>
      <w:r>
        <w:t>Define and maintain customer data deliverables (SLAs, definitions, release notes), ensuring trust and consistency for external stakeholders.</w:t>
      </w:r>
    </w:p>
    <w:p w14:paraId="7FCCB5F3" w14:textId="5540E4AC" w:rsidR="008C627B" w:rsidRDefault="008C627B" w:rsidP="008C627B">
      <w:pPr>
        <w:numPr>
          <w:ilvl w:val="0"/>
          <w:numId w:val="1"/>
        </w:numPr>
      </w:pPr>
      <w:r w:rsidRPr="008C627B">
        <w:t>Allocate and prioritise reporting and analytics work</w:t>
      </w:r>
      <w:r w:rsidR="00B37B91">
        <w:t>, employing KPIs and metrics to inform prioritisation.</w:t>
      </w:r>
    </w:p>
    <w:p w14:paraId="32E91829" w14:textId="77777777" w:rsidR="001E68F3" w:rsidRPr="008C627B" w:rsidRDefault="001E68F3" w:rsidP="001E68F3">
      <w:pPr>
        <w:ind w:left="720"/>
      </w:pPr>
    </w:p>
    <w:p w14:paraId="6B6D2AA7" w14:textId="77777777" w:rsidR="008C627B" w:rsidRPr="008C627B" w:rsidRDefault="008C627B" w:rsidP="008C627B">
      <w:pPr>
        <w:rPr>
          <w:b/>
          <w:bCs/>
        </w:rPr>
      </w:pPr>
      <w:r w:rsidRPr="008C627B">
        <w:rPr>
          <w:b/>
          <w:bCs/>
        </w:rPr>
        <w:t>Platform Ownership</w:t>
      </w:r>
    </w:p>
    <w:p w14:paraId="560A40C7" w14:textId="46D25257" w:rsidR="008C627B" w:rsidRDefault="008C627B" w:rsidP="008C627B">
      <w:pPr>
        <w:numPr>
          <w:ilvl w:val="0"/>
          <w:numId w:val="2"/>
        </w:numPr>
      </w:pPr>
      <w:r w:rsidRPr="008C627B">
        <w:t>Act as internal owner of the organisation’s cloud-based analytics platform</w:t>
      </w:r>
      <w:r>
        <w:t xml:space="preserve"> (Microsoft Fabric)</w:t>
      </w:r>
    </w:p>
    <w:p w14:paraId="2DE4557F" w14:textId="330A5279" w:rsidR="001E68F3" w:rsidRDefault="001E68F3" w:rsidP="001E68F3">
      <w:pPr>
        <w:numPr>
          <w:ilvl w:val="0"/>
          <w:numId w:val="2"/>
        </w:numPr>
      </w:pPr>
      <w:r>
        <w:t xml:space="preserve">Own platform governance: workspace/domain strategy, semantic model strategy, scalability/performance standards, and cost management </w:t>
      </w:r>
    </w:p>
    <w:p w14:paraId="1CD12EDD" w14:textId="2BB0A72E" w:rsidR="001E68F3" w:rsidRPr="008C627B" w:rsidRDefault="001E68F3" w:rsidP="001E68F3">
      <w:pPr>
        <w:numPr>
          <w:ilvl w:val="0"/>
          <w:numId w:val="2"/>
        </w:numPr>
      </w:pPr>
      <w:r>
        <w:t>Partner with the CTO on security-by-design and access models, including privileged access, segregation of duties, and incident response for data.</w:t>
      </w:r>
    </w:p>
    <w:p w14:paraId="6263F2B9" w14:textId="5083C6B3" w:rsidR="008C627B" w:rsidRPr="008C627B" w:rsidRDefault="008C627B" w:rsidP="008C627B">
      <w:pPr>
        <w:numPr>
          <w:ilvl w:val="0"/>
          <w:numId w:val="2"/>
        </w:numPr>
      </w:pPr>
      <w:r w:rsidRPr="008C627B">
        <w:t xml:space="preserve">Oversee data warehouse and semantic model </w:t>
      </w:r>
      <w:r>
        <w:t>development</w:t>
      </w:r>
    </w:p>
    <w:p w14:paraId="2F639AA5" w14:textId="73E16786" w:rsidR="008C627B" w:rsidRPr="008C627B" w:rsidRDefault="008C627B" w:rsidP="008C627B">
      <w:pPr>
        <w:numPr>
          <w:ilvl w:val="0"/>
          <w:numId w:val="2"/>
        </w:numPr>
      </w:pPr>
      <w:r w:rsidRPr="008C627B">
        <w:t>Ensure reporting solutions are scalable</w:t>
      </w:r>
      <w:r>
        <w:t xml:space="preserve"> </w:t>
      </w:r>
      <w:r w:rsidRPr="008C627B">
        <w:t>and well</w:t>
      </w:r>
      <w:r>
        <w:t xml:space="preserve"> </w:t>
      </w:r>
      <w:r w:rsidRPr="008C627B">
        <w:t>governed</w:t>
      </w:r>
    </w:p>
    <w:p w14:paraId="1B3073F3" w14:textId="77777777" w:rsidR="008C627B" w:rsidRPr="008C627B" w:rsidRDefault="008C627B" w:rsidP="008C627B">
      <w:pPr>
        <w:numPr>
          <w:ilvl w:val="0"/>
          <w:numId w:val="2"/>
        </w:numPr>
      </w:pPr>
      <w:r w:rsidRPr="008C627B">
        <w:t>Work alongside external implementation partners as required</w:t>
      </w:r>
    </w:p>
    <w:p w14:paraId="2CDCFA1C" w14:textId="77777777" w:rsidR="008C627B" w:rsidRPr="008C627B" w:rsidRDefault="008C627B" w:rsidP="008C627B">
      <w:pPr>
        <w:numPr>
          <w:ilvl w:val="0"/>
          <w:numId w:val="2"/>
        </w:numPr>
      </w:pPr>
      <w:r w:rsidRPr="008C627B">
        <w:t>Support embedded reporting within business applications</w:t>
      </w:r>
    </w:p>
    <w:p w14:paraId="6D6A1F41" w14:textId="77777777" w:rsidR="001E68F3" w:rsidRDefault="001E68F3" w:rsidP="008C627B">
      <w:pPr>
        <w:rPr>
          <w:b/>
          <w:bCs/>
        </w:rPr>
      </w:pPr>
    </w:p>
    <w:p w14:paraId="3473CCEE" w14:textId="2E0ABFBA" w:rsidR="008C627B" w:rsidRPr="008C627B" w:rsidRDefault="008C627B" w:rsidP="008C627B">
      <w:pPr>
        <w:rPr>
          <w:b/>
          <w:bCs/>
        </w:rPr>
      </w:pPr>
      <w:r w:rsidRPr="008C627B">
        <w:rPr>
          <w:b/>
          <w:bCs/>
        </w:rPr>
        <w:t>Reporting &amp; KPI</w:t>
      </w:r>
      <w:r>
        <w:rPr>
          <w:b/>
          <w:bCs/>
        </w:rPr>
        <w:t>s</w:t>
      </w:r>
    </w:p>
    <w:p w14:paraId="5989883F" w14:textId="49FFDAFC" w:rsidR="008C627B" w:rsidRPr="008C627B" w:rsidRDefault="008C627B" w:rsidP="008C627B">
      <w:pPr>
        <w:numPr>
          <w:ilvl w:val="0"/>
          <w:numId w:val="3"/>
        </w:numPr>
      </w:pPr>
      <w:r w:rsidRPr="008C627B">
        <w:t>Define and maintain KPI</w:t>
      </w:r>
      <w:r>
        <w:t xml:space="preserve">s </w:t>
      </w:r>
      <w:r w:rsidRPr="008C627B">
        <w:t>in collaboration with business stakeholders</w:t>
      </w:r>
    </w:p>
    <w:p w14:paraId="0C3CC529" w14:textId="77777777" w:rsidR="008C627B" w:rsidRPr="008C627B" w:rsidRDefault="008C627B" w:rsidP="008C627B">
      <w:pPr>
        <w:numPr>
          <w:ilvl w:val="0"/>
          <w:numId w:val="3"/>
        </w:numPr>
      </w:pPr>
      <w:r w:rsidRPr="008C627B">
        <w:t>Ensure consistent KPI definitions across departments</w:t>
      </w:r>
    </w:p>
    <w:p w14:paraId="12647B6E" w14:textId="06D23555" w:rsidR="008C627B" w:rsidRPr="008C627B" w:rsidRDefault="008C627B" w:rsidP="008C627B">
      <w:pPr>
        <w:numPr>
          <w:ilvl w:val="0"/>
          <w:numId w:val="3"/>
        </w:numPr>
      </w:pPr>
      <w:r w:rsidRPr="008C627B">
        <w:t xml:space="preserve">Oversee </w:t>
      </w:r>
      <w:r w:rsidR="00A42B75">
        <w:t xml:space="preserve">and deliver </w:t>
      </w:r>
      <w:r w:rsidRPr="008C627B">
        <w:t>development of dashboards</w:t>
      </w:r>
    </w:p>
    <w:p w14:paraId="33DFF404" w14:textId="1BF0998C" w:rsidR="008C627B" w:rsidRDefault="008C627B" w:rsidP="008C627B">
      <w:pPr>
        <w:numPr>
          <w:ilvl w:val="0"/>
          <w:numId w:val="3"/>
        </w:numPr>
      </w:pPr>
      <w:r w:rsidRPr="008C627B">
        <w:t xml:space="preserve">Promote clarity, usability and consistency in </w:t>
      </w:r>
      <w:r w:rsidR="00A42B75">
        <w:t>dashboard</w:t>
      </w:r>
      <w:r w:rsidRPr="008C627B">
        <w:t xml:space="preserve"> design</w:t>
      </w:r>
    </w:p>
    <w:p w14:paraId="4246C7E8" w14:textId="7F789951" w:rsidR="001E68F3" w:rsidRDefault="001E68F3" w:rsidP="008C627B">
      <w:pPr>
        <w:numPr>
          <w:ilvl w:val="0"/>
          <w:numId w:val="3"/>
        </w:numPr>
      </w:pPr>
      <w:r w:rsidRPr="001E68F3">
        <w:t>Manage budget and vendor portfolio for data/BI delivery and platform (implementation partners, tools, licensing).</w:t>
      </w:r>
    </w:p>
    <w:p w14:paraId="2FA4F94B" w14:textId="77777777" w:rsidR="00A42B75" w:rsidRPr="008C627B" w:rsidRDefault="00A42B75" w:rsidP="00A42B75"/>
    <w:p w14:paraId="12C2DBD1" w14:textId="77777777" w:rsidR="005828C1" w:rsidRDefault="005828C1">
      <w:pPr>
        <w:rPr>
          <w:b/>
          <w:bCs/>
        </w:rPr>
      </w:pPr>
      <w:r>
        <w:rPr>
          <w:b/>
          <w:bCs/>
        </w:rPr>
        <w:lastRenderedPageBreak/>
        <w:br w:type="page"/>
      </w:r>
    </w:p>
    <w:p w14:paraId="31A11B1D" w14:textId="0E55F5C9" w:rsidR="008C627B" w:rsidRPr="008C627B" w:rsidRDefault="008C627B" w:rsidP="008C627B">
      <w:pPr>
        <w:rPr>
          <w:b/>
          <w:bCs/>
        </w:rPr>
      </w:pPr>
      <w:r w:rsidRPr="008C627B">
        <w:rPr>
          <w:b/>
          <w:bCs/>
        </w:rPr>
        <w:lastRenderedPageBreak/>
        <w:t>Governance &amp; Quality</w:t>
      </w:r>
    </w:p>
    <w:p w14:paraId="3B125E31" w14:textId="1EFF1778" w:rsidR="001E68F3" w:rsidRPr="001E68F3" w:rsidRDefault="001E68F3" w:rsidP="001E68F3">
      <w:pPr>
        <w:numPr>
          <w:ilvl w:val="0"/>
          <w:numId w:val="3"/>
        </w:numPr>
      </w:pPr>
      <w:r w:rsidRPr="001E68F3">
        <w:t xml:space="preserve">Own data risk management: auditability of reporting, controls over critical metrics, data retention, and compliance (e.g., GDPR; and where relevant, healthcare/pharmacy data obligations). </w:t>
      </w:r>
    </w:p>
    <w:p w14:paraId="4AB449A1" w14:textId="520D27CA" w:rsidR="001E68F3" w:rsidRPr="001E68F3" w:rsidRDefault="001E68F3" w:rsidP="001E68F3">
      <w:pPr>
        <w:numPr>
          <w:ilvl w:val="0"/>
          <w:numId w:val="3"/>
        </w:numPr>
      </w:pPr>
      <w:r w:rsidRPr="001E68F3">
        <w:t>Establish formal data product standards (documentation</w:t>
      </w:r>
      <w:r>
        <w:t xml:space="preserve"> for datasets and models</w:t>
      </w:r>
      <w:r w:rsidRPr="001E68F3">
        <w:t>, lineage, testing, SLAs) and a scalable operating model.</w:t>
      </w:r>
    </w:p>
    <w:p w14:paraId="0C9A0353" w14:textId="55F902FC" w:rsidR="008C627B" w:rsidRPr="008C627B" w:rsidRDefault="008C627B" w:rsidP="008C627B">
      <w:pPr>
        <w:numPr>
          <w:ilvl w:val="0"/>
          <w:numId w:val="4"/>
        </w:numPr>
      </w:pPr>
      <w:r w:rsidRPr="008C627B">
        <w:t>Establish data quality validation and monitoring processes</w:t>
      </w:r>
    </w:p>
    <w:p w14:paraId="078A4269" w14:textId="77777777" w:rsidR="008C627B" w:rsidRPr="008C627B" w:rsidRDefault="008C627B" w:rsidP="008C627B">
      <w:pPr>
        <w:numPr>
          <w:ilvl w:val="0"/>
          <w:numId w:val="4"/>
        </w:numPr>
      </w:pPr>
      <w:r w:rsidRPr="008C627B">
        <w:t>Ensure appropriate role-based access and security controls</w:t>
      </w:r>
    </w:p>
    <w:p w14:paraId="5E2267BF" w14:textId="77777777" w:rsidR="008C627B" w:rsidRPr="008C627B" w:rsidRDefault="008C627B" w:rsidP="008C627B">
      <w:pPr>
        <w:numPr>
          <w:ilvl w:val="0"/>
          <w:numId w:val="4"/>
        </w:numPr>
      </w:pPr>
      <w:r w:rsidRPr="008C627B">
        <w:t>Support change management and release processes</w:t>
      </w:r>
    </w:p>
    <w:p w14:paraId="4954E571" w14:textId="77777777" w:rsidR="006B6BCF" w:rsidRDefault="006B6BCF" w:rsidP="006B6BCF">
      <w:pPr>
        <w:rPr>
          <w:b/>
          <w:bCs/>
        </w:rPr>
      </w:pPr>
    </w:p>
    <w:p w14:paraId="35BCAC3A" w14:textId="7A3E767F" w:rsidR="006B6BCF" w:rsidRPr="006B6BCF" w:rsidRDefault="006B6BCF" w:rsidP="006B6BCF">
      <w:pPr>
        <w:rPr>
          <w:b/>
          <w:bCs/>
        </w:rPr>
      </w:pPr>
      <w:r>
        <w:rPr>
          <w:b/>
          <w:bCs/>
        </w:rPr>
        <w:t>I</w:t>
      </w:r>
      <w:r w:rsidRPr="006B6BCF">
        <w:rPr>
          <w:b/>
          <w:bCs/>
        </w:rPr>
        <w:t>nformation Security &amp; ISO</w:t>
      </w:r>
      <w:r w:rsidRPr="006B6BCF">
        <w:rPr>
          <w:rFonts w:ascii="Arial" w:hAnsi="Arial" w:cs="Arial"/>
          <w:b/>
          <w:bCs/>
        </w:rPr>
        <w:t> </w:t>
      </w:r>
      <w:r w:rsidRPr="006B6BCF">
        <w:rPr>
          <w:b/>
          <w:bCs/>
        </w:rPr>
        <w:t>27001 Compliance</w:t>
      </w:r>
    </w:p>
    <w:p w14:paraId="222808DC" w14:textId="77777777" w:rsidR="006B6BCF" w:rsidRPr="006B6BCF" w:rsidRDefault="006B6BCF" w:rsidP="006B6BCF">
      <w:pPr>
        <w:numPr>
          <w:ilvl w:val="0"/>
          <w:numId w:val="8"/>
        </w:numPr>
      </w:pPr>
      <w:r w:rsidRPr="006B6BCF">
        <w:t>Oversee and manage Navi Group’s compliance with ISO</w:t>
      </w:r>
      <w:r w:rsidRPr="006B6BCF">
        <w:rPr>
          <w:rFonts w:ascii="Arial" w:hAnsi="Arial" w:cs="Arial"/>
        </w:rPr>
        <w:t> </w:t>
      </w:r>
      <w:r w:rsidRPr="006B6BCF">
        <w:t>27001, ensuring all controls, processes and documentation remain aligned with certification standards.</w:t>
      </w:r>
    </w:p>
    <w:p w14:paraId="74E8A6F3" w14:textId="77777777" w:rsidR="006B6BCF" w:rsidRPr="006B6BCF" w:rsidRDefault="006B6BCF" w:rsidP="006B6BCF">
      <w:pPr>
        <w:numPr>
          <w:ilvl w:val="0"/>
          <w:numId w:val="8"/>
        </w:numPr>
      </w:pPr>
      <w:r w:rsidRPr="006B6BCF">
        <w:t>Lead the preparation, coordination and successful execution of ISO</w:t>
      </w:r>
      <w:r w:rsidRPr="006B6BCF">
        <w:rPr>
          <w:rFonts w:ascii="Arial" w:hAnsi="Arial" w:cs="Arial"/>
        </w:rPr>
        <w:t> </w:t>
      </w:r>
      <w:r w:rsidRPr="006B6BCF">
        <w:t>27001 surveillance audits and recertification cycles.</w:t>
      </w:r>
    </w:p>
    <w:p w14:paraId="1C59BFFA" w14:textId="77777777" w:rsidR="006B6BCF" w:rsidRPr="006B6BCF" w:rsidRDefault="006B6BCF" w:rsidP="006B6BCF">
      <w:pPr>
        <w:numPr>
          <w:ilvl w:val="0"/>
          <w:numId w:val="8"/>
        </w:numPr>
      </w:pPr>
      <w:r w:rsidRPr="006B6BCF">
        <w:t>Partner with internal stakeholders and external auditors to maintain continuous readiness, ensuring risks, non</w:t>
      </w:r>
      <w:r w:rsidRPr="006B6BCF">
        <w:noBreakHyphen/>
        <w:t>conformities, and corrective actions are identified, tracked and addressed promptly.</w:t>
      </w:r>
    </w:p>
    <w:p w14:paraId="3A268B80" w14:textId="77777777" w:rsidR="006B6BCF" w:rsidRPr="006B6BCF" w:rsidRDefault="006B6BCF" w:rsidP="006B6BCF">
      <w:pPr>
        <w:numPr>
          <w:ilvl w:val="0"/>
          <w:numId w:val="8"/>
        </w:numPr>
      </w:pPr>
      <w:r w:rsidRPr="006B6BCF">
        <w:t>Ensure the data platform, governance processes, and operational practices uphold ISO</w:t>
      </w:r>
      <w:r w:rsidRPr="006B6BCF">
        <w:rPr>
          <w:rFonts w:ascii="Arial" w:hAnsi="Arial" w:cs="Arial"/>
        </w:rPr>
        <w:t> </w:t>
      </w:r>
      <w:r w:rsidRPr="006B6BCF">
        <w:t>27001 requirements, reinforcing secure</w:t>
      </w:r>
      <w:r w:rsidRPr="006B6BCF">
        <w:noBreakHyphen/>
        <w:t>by</w:t>
      </w:r>
      <w:r w:rsidRPr="006B6BCF">
        <w:noBreakHyphen/>
        <w:t>design principles already outlined in collaboration with the CTO.</w:t>
      </w:r>
    </w:p>
    <w:p w14:paraId="78FFB97C" w14:textId="77777777" w:rsidR="006B6BCF" w:rsidRDefault="006B6BCF" w:rsidP="008C627B"/>
    <w:p w14:paraId="3A9BC366" w14:textId="4EBF62BE" w:rsidR="008C627B" w:rsidRPr="008C627B" w:rsidRDefault="008C627B" w:rsidP="008C627B">
      <w:pPr>
        <w:rPr>
          <w:b/>
          <w:bCs/>
        </w:rPr>
      </w:pPr>
      <w:r w:rsidRPr="008C627B">
        <w:rPr>
          <w:b/>
          <w:bCs/>
        </w:rPr>
        <w:t>Minimum Qualifications</w:t>
      </w:r>
    </w:p>
    <w:p w14:paraId="04A403B7" w14:textId="77777777" w:rsidR="008C627B" w:rsidRPr="008C627B" w:rsidRDefault="008C627B" w:rsidP="008C627B">
      <w:pPr>
        <w:numPr>
          <w:ilvl w:val="0"/>
          <w:numId w:val="6"/>
        </w:numPr>
      </w:pPr>
      <w:r w:rsidRPr="008C627B">
        <w:t>At least 6 years’ experience in business intelligence or analytics</w:t>
      </w:r>
    </w:p>
    <w:p w14:paraId="232F26EC" w14:textId="079637C5" w:rsidR="008C627B" w:rsidRPr="008C627B" w:rsidRDefault="008C627B" w:rsidP="008C627B">
      <w:pPr>
        <w:numPr>
          <w:ilvl w:val="0"/>
          <w:numId w:val="6"/>
        </w:numPr>
      </w:pPr>
      <w:r w:rsidRPr="008C627B">
        <w:t>Experience leading and managing</w:t>
      </w:r>
      <w:r w:rsidR="00E051A0">
        <w:t xml:space="preserve"> data,</w:t>
      </w:r>
      <w:r w:rsidRPr="008C627B">
        <w:t xml:space="preserve"> analytics or BI teams</w:t>
      </w:r>
    </w:p>
    <w:p w14:paraId="62F5025A" w14:textId="77777777" w:rsidR="008C627B" w:rsidRPr="008C627B" w:rsidRDefault="008C627B" w:rsidP="008C627B">
      <w:pPr>
        <w:numPr>
          <w:ilvl w:val="0"/>
          <w:numId w:val="6"/>
        </w:numPr>
      </w:pPr>
      <w:r w:rsidRPr="008C627B">
        <w:t>Strong experience with Microsoft Power BI</w:t>
      </w:r>
    </w:p>
    <w:p w14:paraId="6C680FA2" w14:textId="4665ADB3" w:rsidR="008C627B" w:rsidRPr="008C627B" w:rsidRDefault="008C627B" w:rsidP="008C627B">
      <w:pPr>
        <w:numPr>
          <w:ilvl w:val="0"/>
          <w:numId w:val="6"/>
        </w:numPr>
      </w:pPr>
      <w:r w:rsidRPr="008C627B">
        <w:t>Solid understanding of data warehousing principles</w:t>
      </w:r>
      <w:r w:rsidR="005E54BB">
        <w:t xml:space="preserve">, ETL and </w:t>
      </w:r>
      <w:r w:rsidRPr="008C627B">
        <w:t>star schema design</w:t>
      </w:r>
    </w:p>
    <w:p w14:paraId="6F2CAAFE" w14:textId="77777777" w:rsidR="008C627B" w:rsidRPr="008C627B" w:rsidRDefault="008C627B" w:rsidP="008C627B">
      <w:pPr>
        <w:numPr>
          <w:ilvl w:val="0"/>
          <w:numId w:val="6"/>
        </w:numPr>
      </w:pPr>
      <w:r w:rsidRPr="008C627B">
        <w:t>Strong SQL capability</w:t>
      </w:r>
    </w:p>
    <w:p w14:paraId="1FA8B6E8" w14:textId="77777777" w:rsidR="008C627B" w:rsidRPr="008C627B" w:rsidRDefault="008C627B" w:rsidP="008C627B">
      <w:pPr>
        <w:numPr>
          <w:ilvl w:val="0"/>
          <w:numId w:val="6"/>
        </w:numPr>
      </w:pPr>
      <w:r w:rsidRPr="008C627B">
        <w:t>Experience working with cloud-based analytics platforms</w:t>
      </w:r>
    </w:p>
    <w:p w14:paraId="267D93A9" w14:textId="77777777" w:rsidR="008C627B" w:rsidRDefault="008C627B" w:rsidP="008C627B">
      <w:pPr>
        <w:numPr>
          <w:ilvl w:val="0"/>
          <w:numId w:val="6"/>
        </w:numPr>
      </w:pPr>
      <w:r w:rsidRPr="008C627B">
        <w:t>Experience translating business requirements into analytical outputs</w:t>
      </w:r>
    </w:p>
    <w:p w14:paraId="284D34E7" w14:textId="77777777" w:rsidR="0054490F" w:rsidRPr="008C627B" w:rsidRDefault="0054490F" w:rsidP="0054490F">
      <w:pPr>
        <w:numPr>
          <w:ilvl w:val="0"/>
          <w:numId w:val="6"/>
        </w:numPr>
      </w:pPr>
      <w:r w:rsidRPr="008C627B">
        <w:t>Experience implementing governance and data quality processes</w:t>
      </w:r>
    </w:p>
    <w:p w14:paraId="3A9688C5" w14:textId="77777777" w:rsidR="008C627B" w:rsidRPr="008C627B" w:rsidRDefault="008C627B" w:rsidP="008C627B">
      <w:pPr>
        <w:numPr>
          <w:ilvl w:val="0"/>
          <w:numId w:val="6"/>
        </w:numPr>
      </w:pPr>
      <w:r w:rsidRPr="008C627B">
        <w:t>Excellent written and verbal communication skills</w:t>
      </w:r>
    </w:p>
    <w:p w14:paraId="3C09C742" w14:textId="77777777" w:rsidR="008C627B" w:rsidRPr="008C627B" w:rsidRDefault="008C627B" w:rsidP="008C627B">
      <w:pPr>
        <w:numPr>
          <w:ilvl w:val="0"/>
          <w:numId w:val="6"/>
        </w:numPr>
      </w:pPr>
      <w:r w:rsidRPr="008C627B">
        <w:t>3rd level qualification in relevant discipline</w:t>
      </w:r>
    </w:p>
    <w:p w14:paraId="7E3A4873" w14:textId="77777777" w:rsidR="005828C1" w:rsidRDefault="005828C1" w:rsidP="008C627B">
      <w:pPr>
        <w:rPr>
          <w:b/>
          <w:bCs/>
        </w:rPr>
      </w:pPr>
    </w:p>
    <w:p w14:paraId="23C511C0" w14:textId="58779274" w:rsidR="008C627B" w:rsidRPr="008C627B" w:rsidRDefault="008C627B" w:rsidP="008C627B">
      <w:pPr>
        <w:rPr>
          <w:b/>
          <w:bCs/>
        </w:rPr>
      </w:pPr>
      <w:r w:rsidRPr="008C627B">
        <w:rPr>
          <w:b/>
          <w:bCs/>
        </w:rPr>
        <w:lastRenderedPageBreak/>
        <w:t>Preferred Experience</w:t>
      </w:r>
    </w:p>
    <w:p w14:paraId="5A46C039" w14:textId="68DC49BE" w:rsidR="008C627B" w:rsidRPr="008C627B" w:rsidRDefault="008C627B" w:rsidP="008C627B">
      <w:pPr>
        <w:numPr>
          <w:ilvl w:val="0"/>
          <w:numId w:val="7"/>
        </w:numPr>
      </w:pPr>
      <w:r w:rsidRPr="008C627B">
        <w:t>Experience in retail,</w:t>
      </w:r>
      <w:r w:rsidR="00A42B75">
        <w:t xml:space="preserve"> pharmacy or </w:t>
      </w:r>
      <w:r w:rsidRPr="008C627B">
        <w:t>healthcare environments</w:t>
      </w:r>
    </w:p>
    <w:p w14:paraId="7DAA8117" w14:textId="4953EF79" w:rsidR="008C627B" w:rsidRPr="008C627B" w:rsidRDefault="00A42B75" w:rsidP="008C627B">
      <w:pPr>
        <w:numPr>
          <w:ilvl w:val="0"/>
          <w:numId w:val="7"/>
        </w:numPr>
      </w:pPr>
      <w:r>
        <w:t>Experience</w:t>
      </w:r>
      <w:r w:rsidR="008C627B" w:rsidRPr="008C627B">
        <w:t xml:space="preserve"> </w:t>
      </w:r>
      <w:r w:rsidR="000012A7">
        <w:t>developing</w:t>
      </w:r>
      <w:r w:rsidR="008C627B" w:rsidRPr="008C627B">
        <w:t xml:space="preserve"> Microsoft Fabric or Azure-based data platforms</w:t>
      </w:r>
    </w:p>
    <w:p w14:paraId="1782D0BA" w14:textId="77777777" w:rsidR="00BF2663" w:rsidRDefault="00BF2663"/>
    <w:sectPr w:rsidR="00BF2663">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2163B" w14:textId="77777777" w:rsidR="00EE0CE1" w:rsidRDefault="00EE0CE1" w:rsidP="00A42B75">
      <w:pPr>
        <w:spacing w:after="0" w:line="240" w:lineRule="auto"/>
      </w:pPr>
      <w:r>
        <w:separator/>
      </w:r>
    </w:p>
  </w:endnote>
  <w:endnote w:type="continuationSeparator" w:id="0">
    <w:p w14:paraId="6E5B5B6E" w14:textId="77777777" w:rsidR="00EE0CE1" w:rsidRDefault="00EE0CE1" w:rsidP="00A4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EBA1" w14:textId="1E8410C8" w:rsidR="00A42B75" w:rsidRDefault="00A42B75">
    <w:pPr>
      <w:pStyle w:val="Footer"/>
    </w:pPr>
    <w:r>
      <w:rPr>
        <w:noProof/>
      </w:rPr>
      <mc:AlternateContent>
        <mc:Choice Requires="wps">
          <w:drawing>
            <wp:anchor distT="0" distB="0" distL="0" distR="0" simplePos="0" relativeHeight="251659264" behindDoc="0" locked="0" layoutInCell="1" allowOverlap="1" wp14:anchorId="4B847F94" wp14:editId="253B58F0">
              <wp:simplePos x="635" y="635"/>
              <wp:positionH relativeFrom="page">
                <wp:align>center</wp:align>
              </wp:positionH>
              <wp:positionV relativeFrom="page">
                <wp:align>bottom</wp:align>
              </wp:positionV>
              <wp:extent cx="843915" cy="324485"/>
              <wp:effectExtent l="0" t="0" r="13335" b="0"/>
              <wp:wrapNone/>
              <wp:docPr id="1828992880" name="Text Box 2" descr="Sensitivity: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3915" cy="324485"/>
                      </a:xfrm>
                      <a:prstGeom prst="rect">
                        <a:avLst/>
                      </a:prstGeom>
                      <a:noFill/>
                      <a:ln>
                        <a:noFill/>
                      </a:ln>
                    </wps:spPr>
                    <wps:txbx>
                      <w:txbxContent>
                        <w:p w14:paraId="507AA197" w14:textId="0B96076F" w:rsidR="00A42B75" w:rsidRPr="00A42B75" w:rsidRDefault="00A42B75" w:rsidP="00A42B75">
                          <w:pPr>
                            <w:spacing w:after="0"/>
                            <w:rPr>
                              <w:rFonts w:ascii="Aptos" w:eastAsia="Aptos" w:hAnsi="Aptos" w:cs="Aptos"/>
                              <w:noProof/>
                              <w:color w:val="000000"/>
                              <w:sz w:val="16"/>
                              <w:szCs w:val="16"/>
                            </w:rPr>
                          </w:pPr>
                          <w:r w:rsidRPr="00A42B75">
                            <w:rPr>
                              <w:rFonts w:ascii="Aptos" w:eastAsia="Aptos" w:hAnsi="Aptos" w:cs="Aptos"/>
                              <w:noProof/>
                              <w:color w:val="000000"/>
                              <w:sz w:val="16"/>
                              <w:szCs w:val="16"/>
                            </w:rPr>
                            <w:t>Sensitivity: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847F94" id="_x0000_t202" coordsize="21600,21600" o:spt="202" path="m,l,21600r21600,l21600,xe">
              <v:stroke joinstyle="miter"/>
              <v:path gradientshapeok="t" o:connecttype="rect"/>
            </v:shapetype>
            <v:shape id="Text Box 2" o:spid="_x0000_s1026" type="#_x0000_t202" alt="Sensitivity: General" style="position:absolute;margin-left:0;margin-top:0;width:66.45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" filled="f" stroked="f">
              <v:textbox style="mso-fit-shape-to-text:t" inset="0,0,0,15pt">
                <w:txbxContent>
                  <w:p w14:paraId="507AA197" w14:textId="0B96076F" w:rsidR="00A42B75" w:rsidRPr="00A42B75" w:rsidRDefault="00A42B75" w:rsidP="00A42B75">
                    <w:pPr>
                      <w:spacing w:after="0"/>
                      <w:rPr>
                        <w:rFonts w:ascii="Aptos" w:eastAsia="Aptos" w:hAnsi="Aptos" w:cs="Aptos"/>
                        <w:noProof/>
                        <w:color w:val="000000"/>
                        <w:sz w:val="16"/>
                        <w:szCs w:val="16"/>
                      </w:rPr>
                    </w:pPr>
                    <w:r w:rsidRPr="00A42B75">
                      <w:rPr>
                        <w:rFonts w:ascii="Aptos" w:eastAsia="Aptos" w:hAnsi="Aptos" w:cs="Aptos"/>
                        <w:noProof/>
                        <w:color w:val="000000"/>
                        <w:sz w:val="16"/>
                        <w:szCs w:val="16"/>
                      </w:rPr>
                      <w:t>Sensitivity: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4917" w14:textId="6ABC8D1D" w:rsidR="00A42B75" w:rsidRDefault="00A42B75">
    <w:pPr>
      <w:pStyle w:val="Footer"/>
    </w:pPr>
    <w:r>
      <w:rPr>
        <w:noProof/>
      </w:rPr>
      <mc:AlternateContent>
        <mc:Choice Requires="wps">
          <w:drawing>
            <wp:anchor distT="0" distB="0" distL="0" distR="0" simplePos="0" relativeHeight="251660288" behindDoc="0" locked="0" layoutInCell="1" allowOverlap="1" wp14:anchorId="5E7E89F2" wp14:editId="7C8B9FEB">
              <wp:simplePos x="914400" y="10075653"/>
              <wp:positionH relativeFrom="page">
                <wp:align>center</wp:align>
              </wp:positionH>
              <wp:positionV relativeFrom="page">
                <wp:align>bottom</wp:align>
              </wp:positionV>
              <wp:extent cx="843915" cy="324485"/>
              <wp:effectExtent l="0" t="0" r="13335" b="0"/>
              <wp:wrapNone/>
              <wp:docPr id="839726429" name="Text Box 3" descr="Sensitivity: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3915" cy="324485"/>
                      </a:xfrm>
                      <a:prstGeom prst="rect">
                        <a:avLst/>
                      </a:prstGeom>
                      <a:noFill/>
                      <a:ln>
                        <a:noFill/>
                      </a:ln>
                    </wps:spPr>
                    <wps:txbx>
                      <w:txbxContent>
                        <w:p w14:paraId="34482734" w14:textId="4F14D69F" w:rsidR="00A42B75" w:rsidRPr="00A42B75" w:rsidRDefault="00A42B75" w:rsidP="00A42B75">
                          <w:pPr>
                            <w:spacing w:after="0"/>
                            <w:rPr>
                              <w:rFonts w:ascii="Aptos" w:eastAsia="Aptos" w:hAnsi="Aptos" w:cs="Aptos"/>
                              <w:noProof/>
                              <w:color w:val="000000"/>
                              <w:sz w:val="16"/>
                              <w:szCs w:val="16"/>
                            </w:rPr>
                          </w:pPr>
                          <w:r w:rsidRPr="00A42B75">
                            <w:rPr>
                              <w:rFonts w:ascii="Aptos" w:eastAsia="Aptos" w:hAnsi="Aptos" w:cs="Aptos"/>
                              <w:noProof/>
                              <w:color w:val="000000"/>
                              <w:sz w:val="16"/>
                              <w:szCs w:val="16"/>
                            </w:rPr>
                            <w:t>Sensitivity: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7E89F2" id="_x0000_t202" coordsize="21600,21600" o:spt="202" path="m,l,21600r21600,l21600,xe">
              <v:stroke joinstyle="miter"/>
              <v:path gradientshapeok="t" o:connecttype="rect"/>
            </v:shapetype>
            <v:shape id="Text Box 3" o:spid="_x0000_s1027" type="#_x0000_t202" alt="Sensitivity: General" style="position:absolute;margin-left:0;margin-top:0;width:66.45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" filled="f" stroked="f">
              <v:textbox style="mso-fit-shape-to-text:t" inset="0,0,0,15pt">
                <w:txbxContent>
                  <w:p w14:paraId="34482734" w14:textId="4F14D69F" w:rsidR="00A42B75" w:rsidRPr="00A42B75" w:rsidRDefault="00A42B75" w:rsidP="00A42B75">
                    <w:pPr>
                      <w:spacing w:after="0"/>
                      <w:rPr>
                        <w:rFonts w:ascii="Aptos" w:eastAsia="Aptos" w:hAnsi="Aptos" w:cs="Aptos"/>
                        <w:noProof/>
                        <w:color w:val="000000"/>
                        <w:sz w:val="16"/>
                        <w:szCs w:val="16"/>
                      </w:rPr>
                    </w:pPr>
                    <w:r w:rsidRPr="00A42B75">
                      <w:rPr>
                        <w:rFonts w:ascii="Aptos" w:eastAsia="Aptos" w:hAnsi="Aptos" w:cs="Aptos"/>
                        <w:noProof/>
                        <w:color w:val="000000"/>
                        <w:sz w:val="16"/>
                        <w:szCs w:val="16"/>
                      </w:rPr>
                      <w:t>Sensitivity: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8551" w14:textId="1558ADDF" w:rsidR="00A42B75" w:rsidRDefault="00A42B75">
    <w:pPr>
      <w:pStyle w:val="Footer"/>
    </w:pPr>
    <w:r>
      <w:rPr>
        <w:noProof/>
      </w:rPr>
      <mc:AlternateContent>
        <mc:Choice Requires="wps">
          <w:drawing>
            <wp:anchor distT="0" distB="0" distL="0" distR="0" simplePos="0" relativeHeight="251658240" behindDoc="0" locked="0" layoutInCell="1" allowOverlap="1" wp14:anchorId="0612F877" wp14:editId="2CCAD08E">
              <wp:simplePos x="635" y="635"/>
              <wp:positionH relativeFrom="page">
                <wp:align>center</wp:align>
              </wp:positionH>
              <wp:positionV relativeFrom="page">
                <wp:align>bottom</wp:align>
              </wp:positionV>
              <wp:extent cx="843915" cy="324485"/>
              <wp:effectExtent l="0" t="0" r="13335" b="0"/>
              <wp:wrapNone/>
              <wp:docPr id="2076027446" name="Text Box 1" descr="Sensitivity: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3915" cy="324485"/>
                      </a:xfrm>
                      <a:prstGeom prst="rect">
                        <a:avLst/>
                      </a:prstGeom>
                      <a:noFill/>
                      <a:ln>
                        <a:noFill/>
                      </a:ln>
                    </wps:spPr>
                    <wps:txbx>
                      <w:txbxContent>
                        <w:p w14:paraId="48CCCBAD" w14:textId="73AE968B" w:rsidR="00A42B75" w:rsidRPr="00A42B75" w:rsidRDefault="00A42B75" w:rsidP="00A42B75">
                          <w:pPr>
                            <w:spacing w:after="0"/>
                            <w:rPr>
                              <w:rFonts w:ascii="Aptos" w:eastAsia="Aptos" w:hAnsi="Aptos" w:cs="Aptos"/>
                              <w:noProof/>
                              <w:color w:val="000000"/>
                              <w:sz w:val="16"/>
                              <w:szCs w:val="16"/>
                            </w:rPr>
                          </w:pPr>
                          <w:r w:rsidRPr="00A42B75">
                            <w:rPr>
                              <w:rFonts w:ascii="Aptos" w:eastAsia="Aptos" w:hAnsi="Aptos" w:cs="Aptos"/>
                              <w:noProof/>
                              <w:color w:val="000000"/>
                              <w:sz w:val="16"/>
                              <w:szCs w:val="16"/>
                            </w:rPr>
                            <w:t>Sensitivity: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12F877" id="_x0000_t202" coordsize="21600,21600" o:spt="202" path="m,l,21600r21600,l21600,xe">
              <v:stroke joinstyle="miter"/>
              <v:path gradientshapeok="t" o:connecttype="rect"/>
            </v:shapetype>
            <v:shape id="Text Box 1" o:spid="_x0000_s1028" type="#_x0000_t202" alt="Sensitivity: General" style="position:absolute;margin-left:0;margin-top:0;width:66.45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" filled="f" stroked="f">
              <v:textbox style="mso-fit-shape-to-text:t" inset="0,0,0,15pt">
                <w:txbxContent>
                  <w:p w14:paraId="48CCCBAD" w14:textId="73AE968B" w:rsidR="00A42B75" w:rsidRPr="00A42B75" w:rsidRDefault="00A42B75" w:rsidP="00A42B75">
                    <w:pPr>
                      <w:spacing w:after="0"/>
                      <w:rPr>
                        <w:rFonts w:ascii="Aptos" w:eastAsia="Aptos" w:hAnsi="Aptos" w:cs="Aptos"/>
                        <w:noProof/>
                        <w:color w:val="000000"/>
                        <w:sz w:val="16"/>
                        <w:szCs w:val="16"/>
                      </w:rPr>
                    </w:pPr>
                    <w:r w:rsidRPr="00A42B75">
                      <w:rPr>
                        <w:rFonts w:ascii="Aptos" w:eastAsia="Aptos" w:hAnsi="Aptos" w:cs="Aptos"/>
                        <w:noProof/>
                        <w:color w:val="000000"/>
                        <w:sz w:val="16"/>
                        <w:szCs w:val="16"/>
                      </w:rPr>
                      <w:t>Sensitivity: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25BC8" w14:textId="77777777" w:rsidR="00EE0CE1" w:rsidRDefault="00EE0CE1" w:rsidP="00A42B75">
      <w:pPr>
        <w:spacing w:after="0" w:line="240" w:lineRule="auto"/>
      </w:pPr>
      <w:r>
        <w:separator/>
      </w:r>
    </w:p>
  </w:footnote>
  <w:footnote w:type="continuationSeparator" w:id="0">
    <w:p w14:paraId="0FD0AFB3" w14:textId="77777777" w:rsidR="00EE0CE1" w:rsidRDefault="00EE0CE1" w:rsidP="00A42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8244B"/>
    <w:multiLevelType w:val="multilevel"/>
    <w:tmpl w:val="F97A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9366F"/>
    <w:multiLevelType w:val="multilevel"/>
    <w:tmpl w:val="033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7026F"/>
    <w:multiLevelType w:val="multilevel"/>
    <w:tmpl w:val="F44E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D61B5"/>
    <w:multiLevelType w:val="multilevel"/>
    <w:tmpl w:val="2CF8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0C2BBB"/>
    <w:multiLevelType w:val="multilevel"/>
    <w:tmpl w:val="DB94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E10E5"/>
    <w:multiLevelType w:val="multilevel"/>
    <w:tmpl w:val="B2F6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0D1825"/>
    <w:multiLevelType w:val="multilevel"/>
    <w:tmpl w:val="0FB6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7A6E14"/>
    <w:multiLevelType w:val="multilevel"/>
    <w:tmpl w:val="93BA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853379">
    <w:abstractNumId w:val="3"/>
  </w:num>
  <w:num w:numId="2" w16cid:durableId="1494449642">
    <w:abstractNumId w:val="5"/>
  </w:num>
  <w:num w:numId="3" w16cid:durableId="1707025941">
    <w:abstractNumId w:val="6"/>
  </w:num>
  <w:num w:numId="4" w16cid:durableId="1726561606">
    <w:abstractNumId w:val="4"/>
  </w:num>
  <w:num w:numId="5" w16cid:durableId="1630630480">
    <w:abstractNumId w:val="7"/>
  </w:num>
  <w:num w:numId="6" w16cid:durableId="1162236834">
    <w:abstractNumId w:val="1"/>
  </w:num>
  <w:num w:numId="7" w16cid:durableId="356346785">
    <w:abstractNumId w:val="2"/>
  </w:num>
  <w:num w:numId="8" w16cid:durableId="1036661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27B"/>
    <w:rsid w:val="000012A7"/>
    <w:rsid w:val="00020C4F"/>
    <w:rsid w:val="000B3BCD"/>
    <w:rsid w:val="000B5FBE"/>
    <w:rsid w:val="00187D8E"/>
    <w:rsid w:val="001E68F3"/>
    <w:rsid w:val="00211517"/>
    <w:rsid w:val="00240EB2"/>
    <w:rsid w:val="002C328E"/>
    <w:rsid w:val="00346751"/>
    <w:rsid w:val="003467AB"/>
    <w:rsid w:val="003A0EF8"/>
    <w:rsid w:val="00421A07"/>
    <w:rsid w:val="004C6F10"/>
    <w:rsid w:val="004E6682"/>
    <w:rsid w:val="0054490F"/>
    <w:rsid w:val="005828C1"/>
    <w:rsid w:val="005A7203"/>
    <w:rsid w:val="005E54BB"/>
    <w:rsid w:val="006B6BCF"/>
    <w:rsid w:val="007C240B"/>
    <w:rsid w:val="0086795B"/>
    <w:rsid w:val="008C627B"/>
    <w:rsid w:val="00935903"/>
    <w:rsid w:val="00974E9E"/>
    <w:rsid w:val="00A12780"/>
    <w:rsid w:val="00A33CD1"/>
    <w:rsid w:val="00A42B75"/>
    <w:rsid w:val="00AA6461"/>
    <w:rsid w:val="00B2201C"/>
    <w:rsid w:val="00B37B91"/>
    <w:rsid w:val="00BF2663"/>
    <w:rsid w:val="00C95144"/>
    <w:rsid w:val="00C97F72"/>
    <w:rsid w:val="00E051A0"/>
    <w:rsid w:val="00EE0C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EE7C"/>
  <w15:chartTrackingRefBased/>
  <w15:docId w15:val="{AB2889EA-933B-4ED8-88EC-854B456D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2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2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2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2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2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2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2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2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27B"/>
    <w:rPr>
      <w:rFonts w:eastAsiaTheme="majorEastAsia" w:cstheme="majorBidi"/>
      <w:color w:val="272727" w:themeColor="text1" w:themeTint="D8"/>
    </w:rPr>
  </w:style>
  <w:style w:type="paragraph" w:styleId="Title">
    <w:name w:val="Title"/>
    <w:basedOn w:val="Normal"/>
    <w:next w:val="Normal"/>
    <w:link w:val="TitleChar"/>
    <w:uiPriority w:val="10"/>
    <w:qFormat/>
    <w:rsid w:val="008C6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27B"/>
    <w:pPr>
      <w:spacing w:before="160"/>
      <w:jc w:val="center"/>
    </w:pPr>
    <w:rPr>
      <w:i/>
      <w:iCs/>
      <w:color w:val="404040" w:themeColor="text1" w:themeTint="BF"/>
    </w:rPr>
  </w:style>
  <w:style w:type="character" w:customStyle="1" w:styleId="QuoteChar">
    <w:name w:val="Quote Char"/>
    <w:basedOn w:val="DefaultParagraphFont"/>
    <w:link w:val="Quote"/>
    <w:uiPriority w:val="29"/>
    <w:rsid w:val="008C627B"/>
    <w:rPr>
      <w:i/>
      <w:iCs/>
      <w:color w:val="404040" w:themeColor="text1" w:themeTint="BF"/>
    </w:rPr>
  </w:style>
  <w:style w:type="paragraph" w:styleId="ListParagraph">
    <w:name w:val="List Paragraph"/>
    <w:basedOn w:val="Normal"/>
    <w:uiPriority w:val="34"/>
    <w:qFormat/>
    <w:rsid w:val="008C627B"/>
    <w:pPr>
      <w:ind w:left="720"/>
      <w:contextualSpacing/>
    </w:pPr>
  </w:style>
  <w:style w:type="character" w:styleId="IntenseEmphasis">
    <w:name w:val="Intense Emphasis"/>
    <w:basedOn w:val="DefaultParagraphFont"/>
    <w:uiPriority w:val="21"/>
    <w:qFormat/>
    <w:rsid w:val="008C627B"/>
    <w:rPr>
      <w:i/>
      <w:iCs/>
      <w:color w:val="0F4761" w:themeColor="accent1" w:themeShade="BF"/>
    </w:rPr>
  </w:style>
  <w:style w:type="paragraph" w:styleId="IntenseQuote">
    <w:name w:val="Intense Quote"/>
    <w:basedOn w:val="Normal"/>
    <w:next w:val="Normal"/>
    <w:link w:val="IntenseQuoteChar"/>
    <w:uiPriority w:val="30"/>
    <w:qFormat/>
    <w:rsid w:val="008C6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27B"/>
    <w:rPr>
      <w:i/>
      <w:iCs/>
      <w:color w:val="0F4761" w:themeColor="accent1" w:themeShade="BF"/>
    </w:rPr>
  </w:style>
  <w:style w:type="character" w:styleId="IntenseReference">
    <w:name w:val="Intense Reference"/>
    <w:basedOn w:val="DefaultParagraphFont"/>
    <w:uiPriority w:val="32"/>
    <w:qFormat/>
    <w:rsid w:val="008C627B"/>
    <w:rPr>
      <w:b/>
      <w:bCs/>
      <w:smallCaps/>
      <w:color w:val="0F4761" w:themeColor="accent1" w:themeShade="BF"/>
      <w:spacing w:val="5"/>
    </w:rPr>
  </w:style>
  <w:style w:type="paragraph" w:styleId="Footer">
    <w:name w:val="footer"/>
    <w:basedOn w:val="Normal"/>
    <w:link w:val="FooterChar"/>
    <w:uiPriority w:val="99"/>
    <w:unhideWhenUsed/>
    <w:rsid w:val="00A42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B75"/>
  </w:style>
  <w:style w:type="character" w:styleId="Strong">
    <w:name w:val="Strong"/>
    <w:basedOn w:val="DefaultParagraphFont"/>
    <w:uiPriority w:val="22"/>
    <w:qFormat/>
    <w:rsid w:val="001E68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edModus Word Document" ma:contentTypeID="0x0101006A62C55DA20ADA4192BE8575538A7BD700583E9FDAE24A2944ACAE42F26433AD70" ma:contentTypeVersion="37" ma:contentTypeDescription="" ma:contentTypeScope="" ma:versionID="9ced525663fd7cf151d179a137a1e691">
  <xsd:schema xmlns:xsd="http://www.w3.org/2001/XMLSchema" xmlns:xs="http://www.w3.org/2001/XMLSchema" xmlns:p="http://schemas.microsoft.com/office/2006/metadata/properties" targetNamespace="http://schemas.microsoft.com/office/2006/metadata/properties" ma:root="true" ma:fieldsID="861c0fac8915dd77702ddf2e71bcf9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96ef0ba-5a84-4752-94f1-d9c0e0f0885e" ContentTypeId="0x0101006A62C55DA20ADA4192BE8575538A7BD7"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C85A5B-D450-43C2-914D-2736470A103E}">
  <ds:schemaRefs>
    <ds:schemaRef ds:uri="http://schemas.microsoft.com/sharepoint/v3/contenttype/forms"/>
  </ds:schemaRefs>
</ds:datastoreItem>
</file>

<file path=customXml/itemProps2.xml><?xml version="1.0" encoding="utf-8"?>
<ds:datastoreItem xmlns:ds="http://schemas.openxmlformats.org/officeDocument/2006/customXml" ds:itemID="{031956D9-AC29-4E52-ACF6-BA3FD2584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2CAD5F6-D2D0-4EE1-A61A-C713BD7A6A05}">
  <ds:schemaRefs>
    <ds:schemaRef ds:uri="Microsoft.SharePoint.Taxonomy.ContentTypeSync"/>
  </ds:schemaRefs>
</ds:datastoreItem>
</file>

<file path=customXml/itemProps4.xml><?xml version="1.0" encoding="utf-8"?>
<ds:datastoreItem xmlns:ds="http://schemas.openxmlformats.org/officeDocument/2006/customXml" ds:itemID="{68D7890F-2353-4E7D-BDD5-F4E677365FC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761ebea-87bc-45a5-88d3-6589b2c506af}" enabled="1" method="Privileged" siteId="{8806bb42-1287-4ede-8e66-eaa66d64ff14}"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816</Words>
  <Characters>5454</Characters>
  <Application>Microsoft Office Word</Application>
  <DocSecurity>0</DocSecurity>
  <Lines>111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McCarren</dc:creator>
  <cp:keywords/>
  <dc:description/>
  <cp:lastModifiedBy>Louise O'Brien</cp:lastModifiedBy>
  <cp:revision>3</cp:revision>
  <dcterms:created xsi:type="dcterms:W3CDTF">2026-03-31T09:58:00Z</dcterms:created>
  <dcterms:modified xsi:type="dcterms:W3CDTF">2026-03-31T10:00:00Z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0x0101006A62C55DA20ADA4192BE8575538A7BD700583E9FDAE24A2944ACAE42F26433AD70</vt:lpwstr>
  </property>
  <property fmtid="{D5CDD505-2E9C-101B-9397-08002B2CF9AE}" pid="3" name="ClassificationContentMarkingFooterShapeIds">
    <vt:lpwstr>7bbdaa36,6d043770,320d355d</vt:lpwstr>
  </property>
  <property fmtid="{D5CDD505-2E9C-101B-9397-08002B2CF9AE}" pid="4" name="ClassificationContentMarkingFooterFontProps">
    <vt:lpwstr>#000000,8,Aptos</vt:lpwstr>
  </property>
  <property fmtid="{D5CDD505-2E9C-101B-9397-08002B2CF9AE}" pid="5" name="ClassificationContentMarkingFooterText">
    <vt:lpwstr>Sensitivity: General</vt:lpwstr>
  </property>
  <property fmtid="{D5CDD505-2E9C-101B-9397-08002B2CF9AE}" pid="6" name="MSIP_Label_52d32ced-c6ee-4995-b967-aef650608d9f_Enabled">
    <vt:lpwstr>true</vt:lpwstr>
  </property>
  <property fmtid="{D5CDD505-2E9C-101B-9397-08002B2CF9AE}" pid="7" name="MSIP_Label_52d32ced-c6ee-4995-b967-aef650608d9f_SetDate">
    <vt:lpwstr>2026-02-26T16:46:57Z</vt:lpwstr>
  </property>
  <property fmtid="{D5CDD505-2E9C-101B-9397-08002B2CF9AE}" pid="8" name="MSIP_Label_52d32ced-c6ee-4995-b967-aef650608d9f_Method">
    <vt:lpwstr>Standard</vt:lpwstr>
  </property>
  <property fmtid="{D5CDD505-2E9C-101B-9397-08002B2CF9AE}" pid="9" name="MSIP_Label_52d32ced-c6ee-4995-b967-aef650608d9f_Name">
    <vt:lpwstr>52d32ced-c6ee-4995-b967-aef650608d9f</vt:lpwstr>
  </property>
  <property fmtid="{D5CDD505-2E9C-101B-9397-08002B2CF9AE}" pid="10" name="MSIP_Label_52d32ced-c6ee-4995-b967-aef650608d9f_SiteId">
    <vt:lpwstr>36a6ff88-f3ec-44f0-959f-8c4bef989848</vt:lpwstr>
  </property>
  <property fmtid="{D5CDD505-2E9C-101B-9397-08002B2CF9AE}" pid="11" name="MSIP_Label_52d32ced-c6ee-4995-b967-aef650608d9f_ActionId">
    <vt:lpwstr>07a82bb7-0e33-4f82-91bb-99833406bb61</vt:lpwstr>
  </property>
  <property fmtid="{D5CDD505-2E9C-101B-9397-08002B2CF9AE}" pid="12" name="MSIP_Label_52d32ced-c6ee-4995-b967-aef650608d9f_ContentBits">
    <vt:lpwstr>2</vt:lpwstr>
  </property>
  <property fmtid="{D5CDD505-2E9C-101B-9397-08002B2CF9AE}" pid="13" name="MSIP_Label_52d32ced-c6ee-4995-b967-aef650608d9f_Tag">
    <vt:lpwstr>10, 3, 0, 1</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